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4D" w:rsidRPr="00AA164D" w:rsidRDefault="0088075F" w:rsidP="00AA164D">
      <w:pPr>
        <w:jc w:val="center"/>
        <w:rPr>
          <w:b/>
          <w:sz w:val="28"/>
          <w:szCs w:val="28"/>
        </w:rPr>
      </w:pPr>
      <w:proofErr w:type="spellStart"/>
      <w:r>
        <w:rPr>
          <w:b/>
          <w:sz w:val="28"/>
          <w:szCs w:val="28"/>
        </w:rPr>
        <w:t>LymeR</w:t>
      </w:r>
      <w:r w:rsidR="00AA164D" w:rsidRPr="00AA164D">
        <w:rPr>
          <w:b/>
          <w:sz w:val="28"/>
          <w:szCs w:val="28"/>
        </w:rPr>
        <w:t>esearchUk</w:t>
      </w:r>
      <w:proofErr w:type="spellEnd"/>
      <w:r w:rsidR="00AA164D" w:rsidRPr="00AA164D">
        <w:rPr>
          <w:b/>
          <w:sz w:val="28"/>
          <w:szCs w:val="28"/>
        </w:rPr>
        <w:t xml:space="preserve"> </w:t>
      </w:r>
      <w:r w:rsidR="001F32CB">
        <w:rPr>
          <w:b/>
          <w:sz w:val="28"/>
          <w:szCs w:val="28"/>
        </w:rPr>
        <w:t xml:space="preserve">- </w:t>
      </w:r>
      <w:r w:rsidR="00AA164D" w:rsidRPr="00AA164D">
        <w:rPr>
          <w:b/>
          <w:sz w:val="28"/>
          <w:szCs w:val="28"/>
        </w:rPr>
        <w:t>newsletter 2018</w:t>
      </w:r>
    </w:p>
    <w:p w:rsidR="00AA164D" w:rsidRPr="00AA164D" w:rsidRDefault="00AA164D">
      <w:pPr>
        <w:rPr>
          <w:b/>
          <w:sz w:val="28"/>
          <w:szCs w:val="28"/>
        </w:rPr>
      </w:pPr>
      <w:r w:rsidRPr="00AA164D">
        <w:rPr>
          <w:b/>
          <w:sz w:val="28"/>
          <w:szCs w:val="28"/>
        </w:rPr>
        <w:t>Introduction</w:t>
      </w:r>
    </w:p>
    <w:p w:rsidR="00DE317B" w:rsidRDefault="00AA164D">
      <w:r>
        <w:t>T</w:t>
      </w:r>
      <w:r w:rsidR="00DE317B">
        <w:t>o summarise the recent developments in</w:t>
      </w:r>
      <w:r w:rsidR="00791DFE">
        <w:t xml:space="preserve"> the UK regarding Lyme disease: </w:t>
      </w:r>
      <w:r w:rsidR="00DE317B">
        <w:t xml:space="preserve">clearly there have been a lot of </w:t>
      </w:r>
      <w:r>
        <w:t xml:space="preserve">new </w:t>
      </w:r>
      <w:r w:rsidR="00DE317B">
        <w:t xml:space="preserve">events and </w:t>
      </w:r>
      <w:r w:rsidR="00791DFE">
        <w:t xml:space="preserve">developments </w:t>
      </w:r>
      <w:r w:rsidR="00700E5F">
        <w:t xml:space="preserve">of interest to patients or those at risk of Lyme disease or other tick borne infections </w:t>
      </w:r>
      <w:r>
        <w:t>-</w:t>
      </w:r>
      <w:r w:rsidR="00DE317B">
        <w:t xml:space="preserve"> including open meetings by Public health Engl</w:t>
      </w:r>
      <w:r>
        <w:t>and for clinicians and patients; a</w:t>
      </w:r>
      <w:r w:rsidR="00DE317B">
        <w:t xml:space="preserve"> discussion in the House </w:t>
      </w:r>
      <w:r w:rsidR="00791DFE">
        <w:t>of Lords;</w:t>
      </w:r>
      <w:r>
        <w:t xml:space="preserve"> new events put on by </w:t>
      </w:r>
      <w:proofErr w:type="spellStart"/>
      <w:r>
        <w:t>VisAVis</w:t>
      </w:r>
      <w:proofErr w:type="spellEnd"/>
      <w:r w:rsidR="00DE317B">
        <w:t xml:space="preserve"> symposium </w:t>
      </w:r>
      <w:r>
        <w:t>(</w:t>
      </w:r>
      <w:r w:rsidR="00791DFE">
        <w:t xml:space="preserve">lectures </w:t>
      </w:r>
      <w:r>
        <w:t>from clinicians and researchers)</w:t>
      </w:r>
      <w:r w:rsidR="00DE317B">
        <w:t xml:space="preserve"> and cheap low-cost seminars from the Academy of nutritional medicine </w:t>
      </w:r>
      <w:r>
        <w:t>(AONM) (</w:t>
      </w:r>
      <w:r w:rsidR="00DE317B">
        <w:t>which are often linked to som</w:t>
      </w:r>
      <w:r w:rsidR="00FE4DF4">
        <w:t xml:space="preserve">e of the issues related to </w:t>
      </w:r>
      <w:r>
        <w:t>chronic illness) -  as well as the usual array of events and work already being done</w:t>
      </w:r>
      <w:r w:rsidR="00DE317B">
        <w:t>.</w:t>
      </w:r>
    </w:p>
    <w:p w:rsidR="00C575E5" w:rsidRPr="00AA164D" w:rsidRDefault="00C575E5">
      <w:pPr>
        <w:rPr>
          <w:b/>
          <w:sz w:val="28"/>
          <w:szCs w:val="28"/>
        </w:rPr>
      </w:pPr>
      <w:r w:rsidRPr="00AA164D">
        <w:rPr>
          <w:b/>
          <w:sz w:val="28"/>
          <w:szCs w:val="28"/>
        </w:rPr>
        <w:t>New Lyme disease organisations and groups</w:t>
      </w:r>
    </w:p>
    <w:p w:rsidR="00A63FE9" w:rsidRDefault="00A63FE9">
      <w:r>
        <w:t xml:space="preserve">I have provided a time a list of organisations, </w:t>
      </w:r>
      <w:r w:rsidR="00AA164D">
        <w:t xml:space="preserve">and </w:t>
      </w:r>
      <w:r>
        <w:t>key docum</w:t>
      </w:r>
      <w:r w:rsidR="00AA164D">
        <w:t xml:space="preserve">ents, and links to these in an </w:t>
      </w:r>
      <w:r w:rsidR="00AA164D" w:rsidRPr="00AA164D">
        <w:rPr>
          <w:b/>
        </w:rPr>
        <w:t>A</w:t>
      </w:r>
      <w:r w:rsidRPr="00AA164D">
        <w:rPr>
          <w:b/>
        </w:rPr>
        <w:t xml:space="preserve">ppendix </w:t>
      </w:r>
      <w:r w:rsidR="00AA164D" w:rsidRPr="00AA164D">
        <w:rPr>
          <w:b/>
        </w:rPr>
        <w:t>A</w:t>
      </w:r>
      <w:r>
        <w:t xml:space="preserve">. </w:t>
      </w:r>
      <w:r w:rsidR="00AA164D">
        <w:t>For e</w:t>
      </w:r>
      <w:r>
        <w:t xml:space="preserve">xample it catalogues the key professional organisations, statutory agencies, and international agencies </w:t>
      </w:r>
      <w:r w:rsidR="00AA164D">
        <w:t xml:space="preserve">- </w:t>
      </w:r>
      <w:r>
        <w:t xml:space="preserve">that have </w:t>
      </w:r>
      <w:r w:rsidR="00700E5F">
        <w:t>‘</w:t>
      </w:r>
      <w:r>
        <w:t>contributed</w:t>
      </w:r>
      <w:r w:rsidR="00700E5F">
        <w:t>’</w:t>
      </w:r>
      <w:r>
        <w:t xml:space="preserve"> to policy and practice on Lyme disease which affected the UK. It also provides </w:t>
      </w:r>
      <w:r w:rsidR="00700E5F">
        <w:t xml:space="preserve">information on </w:t>
      </w:r>
      <w:r w:rsidR="00AA164D">
        <w:t xml:space="preserve">key </w:t>
      </w:r>
      <w:r>
        <w:t xml:space="preserve">activities organised </w:t>
      </w:r>
      <w:r w:rsidR="00AA164D">
        <w:t xml:space="preserve">by the state, </w:t>
      </w:r>
      <w:r>
        <w:t>such as th</w:t>
      </w:r>
      <w:r w:rsidR="00791DFE">
        <w:t>e Public H</w:t>
      </w:r>
      <w:r>
        <w:t xml:space="preserve">ealth England </w:t>
      </w:r>
      <w:r w:rsidR="00791DFE">
        <w:t xml:space="preserve">(PHE) </w:t>
      </w:r>
      <w:r>
        <w:t xml:space="preserve">open meetings etc. </w:t>
      </w:r>
    </w:p>
    <w:p w:rsidR="00DE317B" w:rsidRDefault="00791DFE">
      <w:r>
        <w:t>New L</w:t>
      </w:r>
      <w:r w:rsidR="00AA164D">
        <w:t xml:space="preserve">yme disease </w:t>
      </w:r>
      <w:r w:rsidR="00DE317B">
        <w:t>groups have developed in the UK include,</w:t>
      </w:r>
      <w:r w:rsidR="00AA164D">
        <w:t xml:space="preserve"> </w:t>
      </w:r>
      <w:r w:rsidR="00AA164D" w:rsidRPr="00F97266">
        <w:rPr>
          <w:b/>
        </w:rPr>
        <w:t>J</w:t>
      </w:r>
      <w:r w:rsidR="00DE317B" w:rsidRPr="00F97266">
        <w:rPr>
          <w:b/>
        </w:rPr>
        <w:t>ustice for</w:t>
      </w:r>
      <w:r w:rsidRPr="00F97266">
        <w:rPr>
          <w:b/>
        </w:rPr>
        <w:t xml:space="preserve"> Lyme;</w:t>
      </w:r>
      <w:r w:rsidR="00DE317B" w:rsidRPr="00F97266">
        <w:rPr>
          <w:b/>
        </w:rPr>
        <w:t xml:space="preserve"> Time for Lyme</w:t>
      </w:r>
      <w:r w:rsidRPr="00F97266">
        <w:rPr>
          <w:b/>
        </w:rPr>
        <w:t>;</w:t>
      </w:r>
      <w:r w:rsidR="00DE317B" w:rsidRPr="00F97266">
        <w:rPr>
          <w:b/>
        </w:rPr>
        <w:t xml:space="preserve"> Vector-borne Infection Research Analysis Strategy (VIRAS, 2015</w:t>
      </w:r>
      <w:r w:rsidRPr="00F97266">
        <w:rPr>
          <w:b/>
        </w:rPr>
        <w:t xml:space="preserve">); Caudwell </w:t>
      </w:r>
      <w:proofErr w:type="spellStart"/>
      <w:r w:rsidRPr="00F97266">
        <w:rPr>
          <w:b/>
        </w:rPr>
        <w:t>LymeCo</w:t>
      </w:r>
      <w:proofErr w:type="spellEnd"/>
      <w:r w:rsidRPr="00F97266">
        <w:rPr>
          <w:b/>
        </w:rPr>
        <w:t xml:space="preserve"> charity (</w:t>
      </w:r>
      <w:r w:rsidR="00DE317B" w:rsidRPr="00F97266">
        <w:rPr>
          <w:b/>
        </w:rPr>
        <w:t xml:space="preserve">2015); Lyme Disease UK (LDUK, 2014); </w:t>
      </w:r>
      <w:proofErr w:type="spellStart"/>
      <w:r w:rsidR="00DE317B" w:rsidRPr="00F97266">
        <w:rPr>
          <w:b/>
        </w:rPr>
        <w:t>LymeAid</w:t>
      </w:r>
      <w:proofErr w:type="spellEnd"/>
      <w:r w:rsidR="00DE317B" w:rsidRPr="00F97266">
        <w:rPr>
          <w:b/>
        </w:rPr>
        <w:t xml:space="preserve"> (2014) and Fight Lyme Now</w:t>
      </w:r>
      <w:r>
        <w:t xml:space="preserve"> - </w:t>
      </w:r>
      <w:r w:rsidR="00DE317B">
        <w:t xml:space="preserve"> </w:t>
      </w:r>
      <w:r w:rsidR="00AA164D">
        <w:t xml:space="preserve">alongside the </w:t>
      </w:r>
      <w:r>
        <w:t xml:space="preserve">existing and first group, </w:t>
      </w:r>
      <w:r w:rsidRPr="00F97266">
        <w:rPr>
          <w:b/>
        </w:rPr>
        <w:t>Lyme D</w:t>
      </w:r>
      <w:r w:rsidR="00AA164D" w:rsidRPr="00F97266">
        <w:rPr>
          <w:b/>
        </w:rPr>
        <w:t>isease action</w:t>
      </w:r>
      <w:r w:rsidR="00AA164D">
        <w:t>.</w:t>
      </w:r>
      <w:r>
        <w:t xml:space="preserve"> Not all have a website some are only putting information out via social media.</w:t>
      </w:r>
    </w:p>
    <w:p w:rsidR="00DE317B" w:rsidRDefault="00791DFE">
      <w:r>
        <w:t xml:space="preserve">Some </w:t>
      </w:r>
      <w:r w:rsidR="00DE317B">
        <w:t xml:space="preserve">of these focus on </w:t>
      </w:r>
      <w:r w:rsidR="006353A5">
        <w:t xml:space="preserve">similar </w:t>
      </w:r>
      <w:r w:rsidR="00DE317B">
        <w:t>issues</w:t>
      </w:r>
      <w:r w:rsidR="00AA164D">
        <w:t>,</w:t>
      </w:r>
      <w:r w:rsidR="00DE317B">
        <w:t xml:space="preserve"> </w:t>
      </w:r>
      <w:r w:rsidR="006353A5">
        <w:t xml:space="preserve">sometimes </w:t>
      </w:r>
      <w:r w:rsidR="00700E5F">
        <w:t xml:space="preserve">in different ways, </w:t>
      </w:r>
      <w:r>
        <w:t xml:space="preserve">but </w:t>
      </w:r>
      <w:r w:rsidR="00DE317B">
        <w:t xml:space="preserve">there’s often an overlap between them </w:t>
      </w:r>
      <w:r>
        <w:t xml:space="preserve">- </w:t>
      </w:r>
      <w:r w:rsidR="00AA164D">
        <w:t xml:space="preserve">mostly </w:t>
      </w:r>
      <w:r>
        <w:t>they share a commitment</w:t>
      </w:r>
      <w:r w:rsidR="00AA164D">
        <w:t xml:space="preserve"> </w:t>
      </w:r>
      <w:r w:rsidR="00DE317B">
        <w:t>to improving testing</w:t>
      </w:r>
      <w:r w:rsidR="00AA164D">
        <w:t>,</w:t>
      </w:r>
      <w:r w:rsidR="00DE317B">
        <w:t xml:space="preserve"> and also trying to raise awareness.</w:t>
      </w:r>
    </w:p>
    <w:p w:rsidR="00C575E5" w:rsidRDefault="00C575E5">
      <w:pPr>
        <w:rPr>
          <w:b/>
          <w:sz w:val="28"/>
          <w:szCs w:val="28"/>
        </w:rPr>
      </w:pPr>
      <w:r w:rsidRPr="00585A8D">
        <w:rPr>
          <w:b/>
          <w:sz w:val="28"/>
          <w:szCs w:val="28"/>
        </w:rPr>
        <w:t>The guidelines development</w:t>
      </w:r>
    </w:p>
    <w:p w:rsidR="00700E5F" w:rsidRDefault="00700E5F">
      <w:pPr>
        <w:rPr>
          <w:b/>
          <w:sz w:val="28"/>
          <w:szCs w:val="28"/>
        </w:rPr>
      </w:pPr>
      <w:hyperlink r:id="rId5" w:history="1">
        <w:r w:rsidRPr="009054DB">
          <w:rPr>
            <w:rStyle w:val="Hyperlink"/>
            <w:b/>
            <w:sz w:val="28"/>
            <w:szCs w:val="28"/>
          </w:rPr>
          <w:t>https://www.nice.org.uk/guidance/indevelopment/gid-ng10007</w:t>
        </w:r>
      </w:hyperlink>
    </w:p>
    <w:p w:rsidR="00700E5F" w:rsidRDefault="00DE317B" w:rsidP="00700E5F">
      <w:r>
        <w:t xml:space="preserve">The major events that have taken place recently all that in September 2016 </w:t>
      </w:r>
      <w:r w:rsidRPr="00700E5F">
        <w:rPr>
          <w:b/>
        </w:rPr>
        <w:t xml:space="preserve">the National Institute for clinical excellence </w:t>
      </w:r>
      <w:r w:rsidR="00791DFE" w:rsidRPr="00700E5F">
        <w:rPr>
          <w:b/>
        </w:rPr>
        <w:t>(</w:t>
      </w:r>
      <w:r w:rsidR="00AA164D" w:rsidRPr="00700E5F">
        <w:rPr>
          <w:b/>
        </w:rPr>
        <w:t>NICE</w:t>
      </w:r>
      <w:r w:rsidR="00791DFE" w:rsidRPr="00700E5F">
        <w:rPr>
          <w:b/>
        </w:rPr>
        <w:t>)</w:t>
      </w:r>
      <w:r>
        <w:t xml:space="preserve"> started a process of guidelines development </w:t>
      </w:r>
      <w:r w:rsidR="00AA164D">
        <w:t xml:space="preserve">- </w:t>
      </w:r>
      <w:r>
        <w:t xml:space="preserve">and all national Lyme groups were allowed to register as stakeholders. The ones that did so were Lyme disease action, Lyme research UK, Lyme disease UK, </w:t>
      </w:r>
      <w:proofErr w:type="spellStart"/>
      <w:r w:rsidR="00AA164D">
        <w:t>Viras</w:t>
      </w:r>
      <w:proofErr w:type="spellEnd"/>
      <w:r>
        <w:t>, and possibly a couple</w:t>
      </w:r>
      <w:r w:rsidR="00AA164D">
        <w:t xml:space="preserve"> of</w:t>
      </w:r>
      <w:r>
        <w:t xml:space="preserve"> others. Individuals or nonregistered stakeholders could submit evidence </w:t>
      </w:r>
      <w:r w:rsidR="00AA164D">
        <w:t xml:space="preserve">- </w:t>
      </w:r>
      <w:r>
        <w:t>but this would not be placed on the website</w:t>
      </w:r>
      <w:r w:rsidR="00AA164D">
        <w:t>,</w:t>
      </w:r>
      <w:r>
        <w:t xml:space="preserve"> and would receive no commentary from the committee</w:t>
      </w:r>
      <w:r w:rsidR="00AA164D">
        <w:t>,</w:t>
      </w:r>
      <w:r>
        <w:t xml:space="preserve"> and process.</w:t>
      </w:r>
      <w:r w:rsidR="00700E5F">
        <w:t xml:space="preserve"> </w:t>
      </w:r>
    </w:p>
    <w:p w:rsidR="00DE317B" w:rsidRDefault="00DE317B">
      <w:r>
        <w:t xml:space="preserve">It is noticeable, that if you look at the first stage of consultation </w:t>
      </w:r>
      <w:r w:rsidR="00AA164D">
        <w:t>(</w:t>
      </w:r>
      <w:r>
        <w:t>which is basically on the scoping document</w:t>
      </w:r>
      <w:r w:rsidR="00AA164D">
        <w:t>)</w:t>
      </w:r>
      <w:r>
        <w:t xml:space="preserve"> produced by </w:t>
      </w:r>
      <w:r w:rsidR="00AA164D">
        <w:t xml:space="preserve">NICE </w:t>
      </w:r>
      <w:r w:rsidR="00791DFE">
        <w:t xml:space="preserve">- </w:t>
      </w:r>
      <w:r>
        <w:t xml:space="preserve">this was entirely based on existing British infection Association guidelines. It mirrored those </w:t>
      </w:r>
      <w:r w:rsidR="00AA164D">
        <w:t xml:space="preserve">existing 2011 </w:t>
      </w:r>
      <w:r>
        <w:t>guidelines almost exactly.</w:t>
      </w:r>
    </w:p>
    <w:p w:rsidR="00537E29" w:rsidRDefault="00DE317B">
      <w:pPr>
        <w:rPr>
          <w:color w:val="FF0000"/>
        </w:rPr>
      </w:pPr>
      <w:r>
        <w:t>The comments from groups c</w:t>
      </w:r>
      <w:r w:rsidR="00791DFE">
        <w:t>ontributed varied and extensive -</w:t>
      </w:r>
      <w:r>
        <w:t xml:space="preserve"> however in terms of the scope of the guidelines development</w:t>
      </w:r>
      <w:r w:rsidR="00537E29">
        <w:t xml:space="preserve"> many groups wanted co-infections, and prevention to be included. </w:t>
      </w:r>
      <w:r w:rsidR="00AA164D">
        <w:t xml:space="preserve">They </w:t>
      </w:r>
      <w:r w:rsidR="00537E29" w:rsidRPr="00AA164D">
        <w:lastRenderedPageBreak/>
        <w:t>declined to do this</w:t>
      </w:r>
      <w:r w:rsidR="00791DFE">
        <w:t>,</w:t>
      </w:r>
      <w:r w:rsidR="00537E29" w:rsidRPr="00AA164D">
        <w:t xml:space="preserve"> saying that it was only possible to focus on Lyme disease specifically </w:t>
      </w:r>
      <w:r w:rsidR="00AA164D">
        <w:t>- and that prevention lay</w:t>
      </w:r>
      <w:r w:rsidR="00537E29" w:rsidRPr="00AA164D">
        <w:t xml:space="preserve"> </w:t>
      </w:r>
      <w:r w:rsidR="00AA164D">
        <w:t>out</w:t>
      </w:r>
      <w:r w:rsidR="00537E29" w:rsidRPr="00AA164D">
        <w:t xml:space="preserve">side of the guidelines process. In actual fact </w:t>
      </w:r>
      <w:r w:rsidR="00AA164D">
        <w:t xml:space="preserve">NICE </w:t>
      </w:r>
      <w:r w:rsidR="00537E29" w:rsidRPr="00AA164D">
        <w:t xml:space="preserve">do have a separate process for public health advice </w:t>
      </w:r>
      <w:r w:rsidR="00AA164D">
        <w:t xml:space="preserve">– which would </w:t>
      </w:r>
      <w:r w:rsidR="00537E29" w:rsidRPr="00AA164D">
        <w:t xml:space="preserve">arguably would cover prevention </w:t>
      </w:r>
      <w:r w:rsidR="00AA164D">
        <w:t>exclusively. Having said that they did include a focus on</w:t>
      </w:r>
      <w:r w:rsidR="002B6A33" w:rsidRPr="002B6A33">
        <w:t xml:space="preserve"> </w:t>
      </w:r>
      <w:r w:rsidR="002B6A33">
        <w:t>the ‘</w:t>
      </w:r>
      <w:r w:rsidR="002B6A33" w:rsidRPr="002B6A33">
        <w:t>Information needs of people with suspected or confirmed Lyme disease</w:t>
      </w:r>
      <w:r w:rsidR="002B6A33">
        <w:t>’</w:t>
      </w:r>
      <w:r w:rsidR="002B6A33" w:rsidRPr="002B6A33">
        <w:t xml:space="preserve"> </w:t>
      </w:r>
      <w:r w:rsidR="00AA164D" w:rsidRPr="002B6A33">
        <w:t xml:space="preserve">as a </w:t>
      </w:r>
      <w:proofErr w:type="gramStart"/>
      <w:r w:rsidR="00AA164D" w:rsidRPr="002B6A33">
        <w:t>topic</w:t>
      </w:r>
      <w:r w:rsidR="002B6A33" w:rsidRPr="002B6A33">
        <w:t xml:space="preserve"> </w:t>
      </w:r>
      <w:r w:rsidR="00AA164D" w:rsidRPr="00700E5F">
        <w:rPr>
          <w:color w:val="FF0000"/>
        </w:rPr>
        <w:t>.</w:t>
      </w:r>
      <w:proofErr w:type="gramEnd"/>
    </w:p>
    <w:p w:rsidR="00700E5F" w:rsidRPr="00700E5F" w:rsidRDefault="00700E5F" w:rsidP="00700E5F">
      <w:r w:rsidRPr="00700E5F">
        <w:t xml:space="preserve">Bear in mind but </w:t>
      </w:r>
      <w:r>
        <w:t xml:space="preserve">NICE </w:t>
      </w:r>
      <w:r w:rsidRPr="00700E5F">
        <w:rPr>
          <w:b/>
          <w:i/>
        </w:rPr>
        <w:t>already had</w:t>
      </w:r>
      <w:r w:rsidRPr="00700E5F">
        <w:t xml:space="preserve"> guidelines prior to this, in its </w:t>
      </w:r>
      <w:r>
        <w:t>‘</w:t>
      </w:r>
      <w:r w:rsidRPr="00700E5F">
        <w:t>clinical knowledge summary</w:t>
      </w:r>
      <w:r>
        <w:t>’</w:t>
      </w:r>
      <w:r w:rsidRPr="00700E5F">
        <w:t xml:space="preserve"> section.</w:t>
      </w:r>
    </w:p>
    <w:p w:rsidR="00700E5F" w:rsidRDefault="00700E5F" w:rsidP="00700E5F">
      <w:hyperlink r:id="rId6" w:history="1">
        <w:r w:rsidRPr="009054DB">
          <w:rPr>
            <w:rStyle w:val="Hyperlink"/>
          </w:rPr>
          <w:t>https://cks.nice.org.uk/lyme-disease</w:t>
        </w:r>
      </w:hyperlink>
    </w:p>
    <w:p w:rsidR="00C575E5" w:rsidRPr="00585A8D" w:rsidRDefault="00C575E5">
      <w:pPr>
        <w:rPr>
          <w:b/>
          <w:sz w:val="28"/>
          <w:szCs w:val="28"/>
        </w:rPr>
      </w:pPr>
      <w:r w:rsidRPr="00585A8D">
        <w:rPr>
          <w:b/>
          <w:sz w:val="28"/>
          <w:szCs w:val="28"/>
        </w:rPr>
        <w:t>The 1</w:t>
      </w:r>
      <w:r w:rsidRPr="00585A8D">
        <w:rPr>
          <w:b/>
          <w:sz w:val="28"/>
          <w:szCs w:val="28"/>
          <w:vertAlign w:val="superscript"/>
        </w:rPr>
        <w:t>st</w:t>
      </w:r>
      <w:r w:rsidRPr="00585A8D">
        <w:rPr>
          <w:b/>
          <w:sz w:val="28"/>
          <w:szCs w:val="28"/>
        </w:rPr>
        <w:t xml:space="preserve"> stage consultation with NICE</w:t>
      </w:r>
    </w:p>
    <w:p w:rsidR="00537E29" w:rsidRDefault="00537E29">
      <w:r>
        <w:t xml:space="preserve">The </w:t>
      </w:r>
      <w:r w:rsidR="009774B8">
        <w:t xml:space="preserve">consultation </w:t>
      </w:r>
      <w:r>
        <w:t>process at</w:t>
      </w:r>
      <w:r w:rsidR="009774B8">
        <w:t xml:space="preserve"> this stage was quite difficult. </w:t>
      </w:r>
      <w:r>
        <w:t xml:space="preserve">Lyme research UK was able to mount its own small team of respondents, which were aimed at bringing together people </w:t>
      </w:r>
      <w:r w:rsidR="009774B8">
        <w:t xml:space="preserve">specifically </w:t>
      </w:r>
      <w:r>
        <w:t>knowledge of science</w:t>
      </w:r>
      <w:r w:rsidR="009774B8">
        <w:t>,</w:t>
      </w:r>
      <w:r>
        <w:t xml:space="preserve"> technology</w:t>
      </w:r>
      <w:r w:rsidR="009774B8">
        <w:t>,</w:t>
      </w:r>
      <w:r>
        <w:t xml:space="preserve"> and research. We also were able to raise awareness of how the </w:t>
      </w:r>
      <w:r w:rsidR="009774B8">
        <w:t xml:space="preserve">NICE </w:t>
      </w:r>
      <w:r>
        <w:t>committee process worked, and work with some other groups coordinating discussions, sharing of information, and ideas about what should be submitted to the committee. This was quite a useful and process to share information in this way.</w:t>
      </w:r>
    </w:p>
    <w:p w:rsidR="00537E29" w:rsidRDefault="00537E29">
      <w:r>
        <w:t xml:space="preserve">Unfortunately the committee failed to comment on any of the comments raised by Lyme groups, </w:t>
      </w:r>
      <w:r w:rsidR="009774B8">
        <w:t>(</w:t>
      </w:r>
      <w:r>
        <w:t>presumably because they were quite complex and detailed</w:t>
      </w:r>
      <w:r w:rsidR="009774B8">
        <w:t>)</w:t>
      </w:r>
      <w:r>
        <w:t xml:space="preserve">. They referred all the issues back to the committee </w:t>
      </w:r>
      <w:r w:rsidR="009774B8">
        <w:t xml:space="preserve">- </w:t>
      </w:r>
      <w:r>
        <w:t>so that no response was made to any of the points raised on the scoping document.</w:t>
      </w:r>
      <w:r w:rsidR="0044412F">
        <w:t xml:space="preserve"> The final scoping document was, as far as can be ascertained, is exactly the same as the first. </w:t>
      </w:r>
    </w:p>
    <w:p w:rsidR="00537E29" w:rsidRDefault="009774B8">
      <w:r>
        <w:t>T</w:t>
      </w:r>
      <w:r w:rsidR="00537E29">
        <w:t>hree lay members representing personal experience of Lyme disease were appointed, and one of these was the CEO of Lyme disease John Caldwell’s Lyme charity who therefore was unable to contribute to the guidelines as a stakeholder.</w:t>
      </w:r>
    </w:p>
    <w:p w:rsidR="00C575E5" w:rsidRPr="00585A8D" w:rsidRDefault="00C575E5">
      <w:pPr>
        <w:rPr>
          <w:b/>
          <w:sz w:val="28"/>
          <w:szCs w:val="28"/>
        </w:rPr>
      </w:pPr>
      <w:r w:rsidRPr="00585A8D">
        <w:rPr>
          <w:b/>
          <w:sz w:val="28"/>
          <w:szCs w:val="28"/>
        </w:rPr>
        <w:t>The 2</w:t>
      </w:r>
      <w:r w:rsidRPr="00585A8D">
        <w:rPr>
          <w:b/>
          <w:sz w:val="28"/>
          <w:szCs w:val="28"/>
          <w:vertAlign w:val="superscript"/>
        </w:rPr>
        <w:t>nd</w:t>
      </w:r>
      <w:r w:rsidRPr="00585A8D">
        <w:rPr>
          <w:b/>
          <w:sz w:val="28"/>
          <w:szCs w:val="28"/>
        </w:rPr>
        <w:t xml:space="preserve"> stage </w:t>
      </w:r>
      <w:proofErr w:type="spellStart"/>
      <w:r w:rsidRPr="00585A8D">
        <w:rPr>
          <w:b/>
          <w:sz w:val="28"/>
          <w:szCs w:val="28"/>
        </w:rPr>
        <w:t>consultaion</w:t>
      </w:r>
      <w:proofErr w:type="spellEnd"/>
    </w:p>
    <w:p w:rsidR="00537E29" w:rsidRDefault="00537E29">
      <w:r>
        <w:t xml:space="preserve">The second stage of consultation was recently in the last few months, and this was on the draft guidelines which were very extensive. There were </w:t>
      </w:r>
      <w:r w:rsidR="006C4B2B">
        <w:t xml:space="preserve">about </w:t>
      </w:r>
      <w:r>
        <w:t>20 documents some of which w</w:t>
      </w:r>
      <w:r w:rsidR="006C4B2B">
        <w:t xml:space="preserve">ere several hundred pages long - </w:t>
      </w:r>
      <w:r>
        <w:t>particularly that which explained the evidence that they used and how they reviewed the evidence and research.</w:t>
      </w:r>
    </w:p>
    <w:p w:rsidR="00537E29" w:rsidRDefault="00537E29">
      <w:r>
        <w:t xml:space="preserve">We only had one month to respond to this </w:t>
      </w:r>
      <w:r w:rsidR="00DF46BF">
        <w:t xml:space="preserve">- </w:t>
      </w:r>
      <w:r>
        <w:t>and thi</w:t>
      </w:r>
      <w:r w:rsidR="006C4B2B">
        <w:t>s was quite an arduous exercise.  H</w:t>
      </w:r>
      <w:r>
        <w:t xml:space="preserve">owever we managed to complete and submit a response </w:t>
      </w:r>
      <w:r w:rsidRPr="00DF46BF">
        <w:t>which is attached</w:t>
      </w:r>
      <w:r>
        <w:t>. Some of the other groups submitted very long and detailed responses, up to 90 pages long! We are awaiting the o</w:t>
      </w:r>
      <w:r w:rsidR="006C4B2B">
        <w:t>utcome of our responses</w:t>
      </w:r>
      <w:r>
        <w:t xml:space="preserve"> which are expected in April </w:t>
      </w:r>
      <w:r w:rsidR="00DF46BF">
        <w:t xml:space="preserve">- </w:t>
      </w:r>
      <w:r>
        <w:t>when the final guidelines will be produced.</w:t>
      </w:r>
    </w:p>
    <w:p w:rsidR="00C575E5" w:rsidRPr="00585A8D" w:rsidRDefault="00C575E5">
      <w:pPr>
        <w:rPr>
          <w:b/>
          <w:sz w:val="28"/>
          <w:szCs w:val="28"/>
        </w:rPr>
      </w:pPr>
      <w:r w:rsidRPr="00585A8D">
        <w:rPr>
          <w:b/>
          <w:sz w:val="28"/>
          <w:szCs w:val="28"/>
        </w:rPr>
        <w:t>The new APPG in parliament</w:t>
      </w:r>
    </w:p>
    <w:p w:rsidR="00537E29" w:rsidRDefault="00537E29">
      <w:r>
        <w:t>The second major event this recent time period, was the construction setting up and launch of an all-party Parliamentary group by</w:t>
      </w:r>
      <w:r w:rsidR="0027735A">
        <w:t xml:space="preserve"> Michelle </w:t>
      </w:r>
      <w:proofErr w:type="spellStart"/>
      <w:r w:rsidR="0027735A">
        <w:t>Donelan</w:t>
      </w:r>
      <w:proofErr w:type="spellEnd"/>
      <w:r w:rsidR="0027735A">
        <w:t xml:space="preserve"> and Simon Hoare</w:t>
      </w:r>
      <w:r>
        <w:t xml:space="preserve"> who have been joined by a number of MPs including Caroline Lucas of the Green party. The aims and process of this i</w:t>
      </w:r>
      <w:r w:rsidR="0027735A">
        <w:t>nvestigation are as yet unclear. H</w:t>
      </w:r>
      <w:r>
        <w:t xml:space="preserve">owever they have said they will be launching </w:t>
      </w:r>
      <w:r w:rsidR="0027735A">
        <w:t xml:space="preserve">an inquiry </w:t>
      </w:r>
      <w:r>
        <w:t xml:space="preserve">of some </w:t>
      </w:r>
      <w:r>
        <w:lastRenderedPageBreak/>
        <w:t xml:space="preserve">kind. The funding of this exercise is also under debate, but it looks as if some element of this process will be crowd funded, probably </w:t>
      </w:r>
      <w:r w:rsidR="0027735A">
        <w:t xml:space="preserve">for </w:t>
      </w:r>
      <w:r>
        <w:t>the role of the secretariat.</w:t>
      </w:r>
    </w:p>
    <w:p w:rsidR="00537E29" w:rsidRDefault="00537E29">
      <w:r>
        <w:t xml:space="preserve">Lyme research UK </w:t>
      </w:r>
      <w:r w:rsidR="0027735A">
        <w:t xml:space="preserve">have </w:t>
      </w:r>
      <w:r w:rsidR="00B30845">
        <w:t>provided documentation</w:t>
      </w:r>
      <w:r>
        <w:t xml:space="preserve"> </w:t>
      </w:r>
      <w:r w:rsidR="0027735A">
        <w:t>(</w:t>
      </w:r>
      <w:r>
        <w:t>in the form of summaries</w:t>
      </w:r>
      <w:r w:rsidR="0027735A">
        <w:t>)</w:t>
      </w:r>
      <w:r>
        <w:t xml:space="preserve"> of </w:t>
      </w:r>
      <w:r w:rsidR="0027735A">
        <w:t>the aims of 12 different APPG’s (related to health)</w:t>
      </w:r>
      <w:r>
        <w:t xml:space="preserve"> as </w:t>
      </w:r>
      <w:r w:rsidR="0027735A">
        <w:t>‘</w:t>
      </w:r>
      <w:r>
        <w:t>examples of the aims</w:t>
      </w:r>
      <w:r w:rsidR="0027735A">
        <w:t>’</w:t>
      </w:r>
      <w:r>
        <w:t xml:space="preserve"> of these types of activities</w:t>
      </w:r>
      <w:r w:rsidR="00B30845">
        <w:t xml:space="preserve"> – to help Lyme groups understand what the APPG process is like</w:t>
      </w:r>
      <w:r>
        <w:t>. We also interviewed t</w:t>
      </w:r>
      <w:r w:rsidR="0027735A">
        <w:t>w</w:t>
      </w:r>
      <w:r>
        <w:t xml:space="preserve">o people </w:t>
      </w:r>
      <w:r w:rsidR="0027735A">
        <w:t>(playing the role of secretariat)</w:t>
      </w:r>
      <w:r>
        <w:t xml:space="preserve"> to show what the role of doing that involves on how these things are organised, </w:t>
      </w:r>
      <w:r w:rsidR="0027735A">
        <w:t xml:space="preserve">aimed, and the activities were </w:t>
      </w:r>
      <w:r>
        <w:t xml:space="preserve">justified etc. </w:t>
      </w:r>
      <w:r w:rsidR="0027735A">
        <w:t xml:space="preserve">Often this work </w:t>
      </w:r>
      <w:r w:rsidR="00B30845">
        <w:t xml:space="preserve">done </w:t>
      </w:r>
      <w:r w:rsidR="0027735A">
        <w:t>by other charities</w:t>
      </w:r>
      <w:r w:rsidR="00B30845">
        <w:t xml:space="preserve"> on other health topics</w:t>
      </w:r>
      <w:r w:rsidR="0027735A">
        <w:t xml:space="preserve"> </w:t>
      </w:r>
      <w:r w:rsidR="00B30845">
        <w:t xml:space="preserve">is </w:t>
      </w:r>
      <w:r w:rsidR="0027735A">
        <w:t xml:space="preserve">collaborative </w:t>
      </w:r>
      <w:r w:rsidR="00B30845">
        <w:t>(</w:t>
      </w:r>
      <w:r w:rsidR="0027735A">
        <w:t>with the APPG in parliament</w:t>
      </w:r>
      <w:r w:rsidR="00B30845">
        <w:t>) and rests</w:t>
      </w:r>
      <w:r w:rsidR="0027735A">
        <w:t xml:space="preserve"> heavily on previous work and the resources of the charity </w:t>
      </w:r>
      <w:r w:rsidR="00B30845">
        <w:t xml:space="preserve">NORMALLY </w:t>
      </w:r>
      <w:r w:rsidR="0027735A">
        <w:t xml:space="preserve">holding the </w:t>
      </w:r>
      <w:r w:rsidR="00B30845">
        <w:t>‘</w:t>
      </w:r>
      <w:r w:rsidR="0027735A">
        <w:t>secretariat role</w:t>
      </w:r>
      <w:r w:rsidR="00B30845">
        <w:t>’</w:t>
      </w:r>
      <w:r w:rsidR="0027735A">
        <w:t>.</w:t>
      </w:r>
    </w:p>
    <w:p w:rsidR="0027735A" w:rsidRDefault="00537E29">
      <w:r>
        <w:t xml:space="preserve">Is difficult to say at the current time what role </w:t>
      </w:r>
      <w:proofErr w:type="spellStart"/>
      <w:r>
        <w:t>Lymeresearch</w:t>
      </w:r>
      <w:r w:rsidR="00B30845">
        <w:t>UK</w:t>
      </w:r>
      <w:proofErr w:type="spellEnd"/>
      <w:r>
        <w:t xml:space="preserve"> could play in this process</w:t>
      </w:r>
      <w:r w:rsidR="0027735A">
        <w:t xml:space="preserve"> -</w:t>
      </w:r>
      <w:r>
        <w:t xml:space="preserve"> it is not clear what MPs would like us to</w:t>
      </w:r>
      <w:r w:rsidR="0027735A">
        <w:t>….</w:t>
      </w:r>
      <w:r>
        <w:t xml:space="preserve">. However </w:t>
      </w:r>
      <w:r w:rsidR="0027735A">
        <w:t>they have been offered help in an advisory capacity related to social research</w:t>
      </w:r>
      <w:r w:rsidR="00B30845">
        <w:t>.</w:t>
      </w:r>
    </w:p>
    <w:p w:rsidR="00C575E5" w:rsidRPr="00585A8D" w:rsidRDefault="00C575E5">
      <w:pPr>
        <w:rPr>
          <w:b/>
          <w:sz w:val="28"/>
          <w:szCs w:val="28"/>
        </w:rPr>
      </w:pPr>
      <w:r w:rsidRPr="00585A8D">
        <w:rPr>
          <w:b/>
          <w:sz w:val="28"/>
          <w:szCs w:val="28"/>
        </w:rPr>
        <w:t>The DOH sponsored review</w:t>
      </w:r>
    </w:p>
    <w:p w:rsidR="00537E29" w:rsidRDefault="00537E29">
      <w:r>
        <w:t>The other exercise that we</w:t>
      </w:r>
      <w:r w:rsidR="0027735A">
        <w:t xml:space="preserve"> have been involved in recently</w:t>
      </w:r>
      <w:r>
        <w:t xml:space="preserve"> is the University College London review of evidence </w:t>
      </w:r>
      <w:r w:rsidR="0027735A">
        <w:t xml:space="preserve">- </w:t>
      </w:r>
      <w:r>
        <w:t>that took place and preliminary documents from this have been made available.</w:t>
      </w:r>
    </w:p>
    <w:p w:rsidR="0027735A" w:rsidRDefault="00175529">
      <w:pPr>
        <w:rPr>
          <w:color w:val="FF0000"/>
        </w:rPr>
      </w:pPr>
      <w:hyperlink r:id="rId7" w:history="1">
        <w:r w:rsidRPr="009054DB">
          <w:rPr>
            <w:rStyle w:val="Hyperlink"/>
          </w:rPr>
          <w:t>https://eppi.ioe.ac.uk/cms/Default.aspx?tabid=3701</w:t>
        </w:r>
      </w:hyperlink>
    </w:p>
    <w:p w:rsidR="00537E29" w:rsidRDefault="00537E29">
      <w:r>
        <w:t xml:space="preserve">Many Lyme groups and individual Lyme patients were consulted by this </w:t>
      </w:r>
      <w:r w:rsidR="0027735A">
        <w:t>group</w:t>
      </w:r>
      <w:r>
        <w:t xml:space="preserve"> of researchers and this consultation took place in two stages. Firstly they interviewed us around key issues that came up in research, and then secondly they reflected back what their </w:t>
      </w:r>
      <w:r w:rsidR="0027735A">
        <w:t>‘</w:t>
      </w:r>
      <w:r>
        <w:t xml:space="preserve">final results </w:t>
      </w:r>
      <w:r w:rsidR="0027735A">
        <w:t xml:space="preserve">of the </w:t>
      </w:r>
      <w:r>
        <w:t>published evidence</w:t>
      </w:r>
      <w:r w:rsidR="0027735A">
        <w:t>’</w:t>
      </w:r>
      <w:r>
        <w:t xml:space="preserve"> to discuss that a second time. So this work was based on what currently existed in terms of knowledge </w:t>
      </w:r>
      <w:r w:rsidR="00175529">
        <w:t>(</w:t>
      </w:r>
      <w:r>
        <w:t>in published research</w:t>
      </w:r>
      <w:r w:rsidR="00175529">
        <w:t>)</w:t>
      </w:r>
      <w:r>
        <w:t xml:space="preserve"> around themes which were prevention; </w:t>
      </w:r>
      <w:r w:rsidR="0027735A">
        <w:t xml:space="preserve">experience of </w:t>
      </w:r>
      <w:r>
        <w:t xml:space="preserve">diagnosis </w:t>
      </w:r>
      <w:r w:rsidR="0027735A">
        <w:t>(</w:t>
      </w:r>
      <w:r>
        <w:t>including testing</w:t>
      </w:r>
      <w:r w:rsidR="0027735A">
        <w:t>)</w:t>
      </w:r>
      <w:r>
        <w:t>;</w:t>
      </w:r>
      <w:r w:rsidR="0027735A">
        <w:t xml:space="preserve"> knowledge of Lyme in doctors and patients,</w:t>
      </w:r>
      <w:r>
        <w:t xml:space="preserve"> etc.</w:t>
      </w:r>
    </w:p>
    <w:p w:rsidR="00537E29" w:rsidRDefault="00537E29">
      <w:r>
        <w:t xml:space="preserve">The final results </w:t>
      </w:r>
      <w:r w:rsidR="0027735A">
        <w:t xml:space="preserve">were </w:t>
      </w:r>
      <w:r>
        <w:t xml:space="preserve">quite extensive </w:t>
      </w:r>
      <w:r w:rsidR="0027735A">
        <w:t xml:space="preserve">and the first </w:t>
      </w:r>
      <w:r>
        <w:t xml:space="preserve">five reports, and are going to be published academically </w:t>
      </w:r>
      <w:r w:rsidR="00175529">
        <w:t xml:space="preserve">in </w:t>
      </w:r>
      <w:r>
        <w:t>more detail</w:t>
      </w:r>
      <w:r w:rsidR="0027735A">
        <w:t xml:space="preserve"> in published papers</w:t>
      </w:r>
      <w:r>
        <w:t xml:space="preserve">. </w:t>
      </w:r>
      <w:r w:rsidR="00100380">
        <w:t xml:space="preserve">We have not yet reviewed this </w:t>
      </w:r>
      <w:r w:rsidR="00175529">
        <w:t xml:space="preserve">information - </w:t>
      </w:r>
      <w:r>
        <w:t>but the headline is that research evidence was lacking in many areas, and t</w:t>
      </w:r>
      <w:r w:rsidR="00100380">
        <w:t xml:space="preserve">his made it difficult for them </w:t>
      </w:r>
      <w:r>
        <w:t>to come to solid conclusions</w:t>
      </w:r>
      <w:r w:rsidR="00175529">
        <w:t xml:space="preserve"> at times</w:t>
      </w:r>
      <w:r>
        <w:t xml:space="preserve">. They made a number of recommendations where </w:t>
      </w:r>
      <w:r w:rsidR="00175529">
        <w:t xml:space="preserve">this </w:t>
      </w:r>
      <w:r>
        <w:t>knowledge was lacking, and I think this may prove to be quite useful in the future.</w:t>
      </w:r>
    </w:p>
    <w:p w:rsidR="00175529" w:rsidRDefault="00175529">
      <w:r>
        <w:t xml:space="preserve">Kate Bloor </w:t>
      </w:r>
      <w:proofErr w:type="spellStart"/>
      <w:r>
        <w:t>LymeresearchUK</w:t>
      </w:r>
      <w:proofErr w:type="spellEnd"/>
      <w:r>
        <w:t xml:space="preserve"> February 2018</w:t>
      </w:r>
    </w:p>
    <w:p w:rsidR="00C575E5" w:rsidRPr="00AA164D" w:rsidRDefault="00C575E5">
      <w:pPr>
        <w:rPr>
          <w:b/>
          <w:sz w:val="28"/>
          <w:szCs w:val="28"/>
        </w:rPr>
      </w:pPr>
      <w:r w:rsidRPr="00AA164D">
        <w:rPr>
          <w:b/>
          <w:sz w:val="28"/>
          <w:szCs w:val="28"/>
        </w:rPr>
        <w:t>Ap</w:t>
      </w:r>
      <w:r w:rsidR="006353A5">
        <w:rPr>
          <w:b/>
          <w:sz w:val="28"/>
          <w:szCs w:val="28"/>
        </w:rPr>
        <w:t>pendix A</w:t>
      </w:r>
      <w:r w:rsidR="00EB0665" w:rsidRPr="00AA164D">
        <w:rPr>
          <w:b/>
          <w:sz w:val="28"/>
          <w:szCs w:val="28"/>
        </w:rPr>
        <w:t>: major events in the L</w:t>
      </w:r>
      <w:r w:rsidRPr="00AA164D">
        <w:rPr>
          <w:b/>
          <w:sz w:val="28"/>
          <w:szCs w:val="28"/>
        </w:rPr>
        <w:t>yme disease policy timeline in the UK</w:t>
      </w:r>
    </w:p>
    <w:tbl>
      <w:tblPr>
        <w:tblStyle w:val="TableGrid"/>
        <w:tblW w:w="9747" w:type="dxa"/>
        <w:tblLayout w:type="fixed"/>
        <w:tblLook w:val="04A0" w:firstRow="1" w:lastRow="0" w:firstColumn="1" w:lastColumn="0" w:noHBand="0" w:noVBand="1"/>
      </w:tblPr>
      <w:tblGrid>
        <w:gridCol w:w="2518"/>
        <w:gridCol w:w="2552"/>
        <w:gridCol w:w="4677"/>
      </w:tblGrid>
      <w:tr w:rsidR="00A63FE9" w:rsidRPr="00A63FE9" w:rsidTr="004D21DC">
        <w:trPr>
          <w:trHeight w:val="405"/>
        </w:trPr>
        <w:tc>
          <w:tcPr>
            <w:tcW w:w="2518" w:type="dxa"/>
            <w:hideMark/>
          </w:tcPr>
          <w:p w:rsidR="00A63FE9" w:rsidRPr="00A63FE9" w:rsidRDefault="00A63FE9" w:rsidP="004D21DC">
            <w:pPr>
              <w:rPr>
                <w:b/>
                <w:bCs/>
                <w:sz w:val="16"/>
                <w:szCs w:val="16"/>
              </w:rPr>
            </w:pPr>
            <w:r w:rsidRPr="00A63FE9">
              <w:rPr>
                <w:b/>
                <w:bCs/>
                <w:sz w:val="16"/>
                <w:szCs w:val="16"/>
              </w:rPr>
              <w:t xml:space="preserve">ORGANISATIONS ; </w:t>
            </w:r>
          </w:p>
        </w:tc>
        <w:tc>
          <w:tcPr>
            <w:tcW w:w="2552" w:type="dxa"/>
            <w:hideMark/>
          </w:tcPr>
          <w:p w:rsidR="00A63FE9" w:rsidRPr="00A63FE9" w:rsidRDefault="00A63FE9" w:rsidP="00B1334F">
            <w:pPr>
              <w:rPr>
                <w:b/>
                <w:bCs/>
                <w:sz w:val="16"/>
                <w:szCs w:val="16"/>
              </w:rPr>
            </w:pPr>
            <w:r w:rsidRPr="00A63FE9">
              <w:rPr>
                <w:b/>
                <w:bCs/>
                <w:sz w:val="16"/>
                <w:szCs w:val="16"/>
              </w:rPr>
              <w:t> </w:t>
            </w:r>
            <w:r w:rsidR="004D21DC" w:rsidRPr="004D21DC">
              <w:rPr>
                <w:b/>
                <w:bCs/>
                <w:sz w:val="16"/>
                <w:szCs w:val="16"/>
              </w:rPr>
              <w:t>WEBSITE</w:t>
            </w:r>
          </w:p>
        </w:tc>
        <w:tc>
          <w:tcPr>
            <w:tcW w:w="4677" w:type="dxa"/>
            <w:hideMark/>
          </w:tcPr>
          <w:p w:rsidR="00A63FE9" w:rsidRPr="00A63FE9" w:rsidRDefault="00A63FE9" w:rsidP="00B1334F">
            <w:pPr>
              <w:rPr>
                <w:b/>
                <w:bCs/>
                <w:sz w:val="16"/>
                <w:szCs w:val="16"/>
              </w:rPr>
            </w:pPr>
            <w:r w:rsidRPr="00A63FE9">
              <w:rPr>
                <w:b/>
                <w:bCs/>
                <w:sz w:val="16"/>
                <w:szCs w:val="16"/>
              </w:rPr>
              <w:t>KEY DOCUMENTS POLICY PUBLICATIONS AND EVENTS ETC</w:t>
            </w:r>
          </w:p>
        </w:tc>
      </w:tr>
      <w:tr w:rsidR="00A63FE9" w:rsidRPr="00A63FE9" w:rsidTr="004D21DC">
        <w:trPr>
          <w:trHeight w:val="1403"/>
        </w:trPr>
        <w:tc>
          <w:tcPr>
            <w:tcW w:w="2518" w:type="dxa"/>
            <w:hideMark/>
          </w:tcPr>
          <w:p w:rsidR="00A63FE9" w:rsidRPr="00A63FE9" w:rsidRDefault="00A63FE9" w:rsidP="00B1334F">
            <w:pPr>
              <w:rPr>
                <w:b/>
                <w:bCs/>
                <w:sz w:val="16"/>
                <w:szCs w:val="16"/>
              </w:rPr>
            </w:pPr>
            <w:r w:rsidRPr="00A63FE9">
              <w:rPr>
                <w:b/>
                <w:bCs/>
                <w:sz w:val="16"/>
                <w:szCs w:val="16"/>
              </w:rPr>
              <w:t>ILADS – The International Lyme and   Associated Diseases Society; see other publications?</w:t>
            </w:r>
          </w:p>
        </w:tc>
        <w:tc>
          <w:tcPr>
            <w:tcW w:w="2552" w:type="dxa"/>
            <w:hideMark/>
          </w:tcPr>
          <w:p w:rsidR="00A63FE9" w:rsidRPr="00A63FE9" w:rsidRDefault="00A63FE9" w:rsidP="00B1334F">
            <w:pPr>
              <w:rPr>
                <w:sz w:val="16"/>
                <w:szCs w:val="16"/>
                <w:u w:val="single"/>
              </w:rPr>
            </w:pPr>
            <w:r w:rsidRPr="00A63FE9">
              <w:rPr>
                <w:sz w:val="16"/>
                <w:szCs w:val="16"/>
                <w:u w:val="single"/>
              </w:rPr>
              <w:t>http://www.ilads.org/</w:t>
            </w:r>
          </w:p>
        </w:tc>
        <w:tc>
          <w:tcPr>
            <w:tcW w:w="4677" w:type="dxa"/>
            <w:hideMark/>
          </w:tcPr>
          <w:p w:rsidR="00A63FE9" w:rsidRPr="00A63FE9" w:rsidRDefault="00A63FE9" w:rsidP="00B1334F">
            <w:pPr>
              <w:rPr>
                <w:sz w:val="16"/>
                <w:szCs w:val="16"/>
              </w:rPr>
            </w:pPr>
            <w:r w:rsidRPr="00A63FE9">
              <w:rPr>
                <w:sz w:val="16"/>
                <w:szCs w:val="16"/>
              </w:rPr>
              <w:t xml:space="preserve">First version 2004 </w:t>
            </w:r>
            <w:r w:rsidRPr="00A63FE9">
              <w:rPr>
                <w:b/>
                <w:bCs/>
                <w:sz w:val="16"/>
                <w:szCs w:val="16"/>
              </w:rPr>
              <w:t xml:space="preserve">(has a comparison with IDSA as table), </w:t>
            </w:r>
            <w:proofErr w:type="spellStart"/>
            <w:r w:rsidRPr="00A63FE9">
              <w:rPr>
                <w:b/>
                <w:bCs/>
                <w:sz w:val="16"/>
                <w:szCs w:val="16"/>
              </w:rPr>
              <w:t>Ilads</w:t>
            </w:r>
            <w:proofErr w:type="spellEnd"/>
            <w:r w:rsidRPr="00A63FE9">
              <w:rPr>
                <w:b/>
                <w:bCs/>
                <w:sz w:val="16"/>
                <w:szCs w:val="16"/>
              </w:rPr>
              <w:t>, T., &amp; Group, W. (</w:t>
            </w:r>
            <w:proofErr w:type="spellStart"/>
            <w:r w:rsidRPr="00A63FE9">
              <w:rPr>
                <w:b/>
                <w:bCs/>
                <w:sz w:val="16"/>
                <w:szCs w:val="16"/>
              </w:rPr>
              <w:t>n.d.</w:t>
            </w:r>
            <w:proofErr w:type="spellEnd"/>
            <w:r w:rsidRPr="00A63FE9">
              <w:rPr>
                <w:b/>
                <w:bCs/>
                <w:sz w:val="16"/>
                <w:szCs w:val="16"/>
              </w:rPr>
              <w:t xml:space="preserve">). Lyme and Associated Diseases Society Evidence-based guidelines for the management of Lyme disease. Comparative and General Pharmacology. </w:t>
            </w:r>
            <w:r w:rsidRPr="00A63FE9">
              <w:rPr>
                <w:sz w:val="16"/>
                <w:szCs w:val="16"/>
              </w:rPr>
              <w:t xml:space="preserve">Latest version   guidance – </w:t>
            </w:r>
            <w:proofErr w:type="spellStart"/>
            <w:r w:rsidRPr="00A63FE9">
              <w:rPr>
                <w:sz w:val="16"/>
                <w:szCs w:val="16"/>
              </w:rPr>
              <w:t>Burascano</w:t>
            </w:r>
            <w:proofErr w:type="spellEnd"/>
            <w:r w:rsidRPr="00A63FE9">
              <w:rPr>
                <w:sz w:val="16"/>
                <w:szCs w:val="16"/>
              </w:rPr>
              <w:t xml:space="preserve">, J (2008) (16th edition). </w:t>
            </w:r>
            <w:r w:rsidRPr="00A63FE9">
              <w:rPr>
                <w:b/>
                <w:bCs/>
                <w:sz w:val="16"/>
                <w:szCs w:val="16"/>
              </w:rPr>
              <w:t>Advanced topics in Lyme Disease Diagnostic Hints and  Treatment Guidelines for Lyme a</w:t>
            </w:r>
            <w:r w:rsidR="004D21DC">
              <w:rPr>
                <w:b/>
                <w:bCs/>
                <w:sz w:val="16"/>
                <w:szCs w:val="16"/>
              </w:rPr>
              <w:t>nd other Tick-borne illnesses</w:t>
            </w:r>
          </w:p>
        </w:tc>
      </w:tr>
      <w:tr w:rsidR="00A63FE9" w:rsidRPr="00A63FE9" w:rsidTr="004D21DC">
        <w:trPr>
          <w:trHeight w:val="738"/>
        </w:trPr>
        <w:tc>
          <w:tcPr>
            <w:tcW w:w="2518" w:type="dxa"/>
            <w:hideMark/>
          </w:tcPr>
          <w:p w:rsidR="00A63FE9" w:rsidRPr="00A63FE9" w:rsidRDefault="00A63FE9" w:rsidP="00B1334F">
            <w:pPr>
              <w:rPr>
                <w:b/>
                <w:bCs/>
                <w:sz w:val="16"/>
                <w:szCs w:val="16"/>
              </w:rPr>
            </w:pPr>
            <w:r w:rsidRPr="00A63FE9">
              <w:rPr>
                <w:b/>
                <w:bCs/>
                <w:sz w:val="16"/>
                <w:szCs w:val="16"/>
              </w:rPr>
              <w:t>Grade research summary : Cameron, D. J., Johnson, L. B., &amp; Maloney, E.2014</w:t>
            </w:r>
          </w:p>
        </w:tc>
        <w:tc>
          <w:tcPr>
            <w:tcW w:w="2552" w:type="dxa"/>
            <w:hideMark/>
          </w:tcPr>
          <w:p w:rsidR="00A63FE9" w:rsidRPr="00A63FE9" w:rsidRDefault="00B3596C" w:rsidP="00B1334F">
            <w:pPr>
              <w:rPr>
                <w:sz w:val="16"/>
                <w:szCs w:val="16"/>
                <w:u w:val="single"/>
              </w:rPr>
            </w:pPr>
            <w:hyperlink r:id="rId8" w:history="1">
              <w:r w:rsidR="00A63FE9" w:rsidRPr="00A63FE9">
                <w:rPr>
                  <w:rStyle w:val="Hyperlink"/>
                  <w:sz w:val="16"/>
                  <w:szCs w:val="16"/>
                </w:rPr>
                <w:t>http://informahealthcare.com/doi/abs/10.1586/14787210.2014.940900</w:t>
              </w:r>
            </w:hyperlink>
          </w:p>
        </w:tc>
        <w:tc>
          <w:tcPr>
            <w:tcW w:w="4677" w:type="dxa"/>
            <w:hideMark/>
          </w:tcPr>
          <w:p w:rsidR="00A63FE9" w:rsidRPr="00A63FE9" w:rsidRDefault="00A63FE9" w:rsidP="00B1334F">
            <w:pPr>
              <w:rPr>
                <w:sz w:val="16"/>
                <w:szCs w:val="16"/>
              </w:rPr>
            </w:pPr>
            <w:r w:rsidRPr="00A63FE9">
              <w:rPr>
                <w:sz w:val="16"/>
                <w:szCs w:val="16"/>
              </w:rPr>
              <w:t xml:space="preserve">Evidence assessments and guideline recommendations in Lyme disease: the clinical management of known tick bites, erythema </w:t>
            </w:r>
            <w:proofErr w:type="spellStart"/>
            <w:r w:rsidRPr="00A63FE9">
              <w:rPr>
                <w:sz w:val="16"/>
                <w:szCs w:val="16"/>
              </w:rPr>
              <w:t>migrans</w:t>
            </w:r>
            <w:proofErr w:type="spellEnd"/>
            <w:r w:rsidRPr="00A63FE9">
              <w:rPr>
                <w:sz w:val="16"/>
                <w:szCs w:val="16"/>
              </w:rPr>
              <w:t xml:space="preserve"> rashes and persistent disease. </w:t>
            </w:r>
          </w:p>
        </w:tc>
      </w:tr>
      <w:tr w:rsidR="00A63FE9" w:rsidRPr="00A63FE9" w:rsidTr="004D21DC">
        <w:trPr>
          <w:trHeight w:val="1284"/>
        </w:trPr>
        <w:tc>
          <w:tcPr>
            <w:tcW w:w="2518" w:type="dxa"/>
            <w:hideMark/>
          </w:tcPr>
          <w:p w:rsidR="00A63FE9" w:rsidRPr="00A63FE9" w:rsidRDefault="00A63FE9" w:rsidP="00B1334F">
            <w:pPr>
              <w:rPr>
                <w:b/>
                <w:bCs/>
                <w:sz w:val="16"/>
                <w:szCs w:val="16"/>
              </w:rPr>
            </w:pPr>
            <w:r w:rsidRPr="00A63FE9">
              <w:rPr>
                <w:b/>
                <w:bCs/>
                <w:sz w:val="16"/>
                <w:szCs w:val="16"/>
              </w:rPr>
              <w:lastRenderedPageBreak/>
              <w:t xml:space="preserve">IDSA – Infectious Diseases Society of   America ; </w:t>
            </w:r>
          </w:p>
        </w:tc>
        <w:tc>
          <w:tcPr>
            <w:tcW w:w="2552" w:type="dxa"/>
            <w:hideMark/>
          </w:tcPr>
          <w:p w:rsidR="00A63FE9" w:rsidRPr="00A63FE9" w:rsidRDefault="00B3596C" w:rsidP="00B1334F">
            <w:pPr>
              <w:rPr>
                <w:sz w:val="16"/>
                <w:szCs w:val="16"/>
                <w:u w:val="single"/>
              </w:rPr>
            </w:pPr>
            <w:hyperlink r:id="rId9" w:history="1">
              <w:r w:rsidR="00A63FE9" w:rsidRPr="00A63FE9">
                <w:rPr>
                  <w:rStyle w:val="Hyperlink"/>
                  <w:sz w:val="16"/>
                  <w:szCs w:val="16"/>
                </w:rPr>
                <w:t>http://www.idsociety.org/Index.aspx</w:t>
              </w:r>
            </w:hyperlink>
          </w:p>
        </w:tc>
        <w:tc>
          <w:tcPr>
            <w:tcW w:w="4677" w:type="dxa"/>
            <w:hideMark/>
          </w:tcPr>
          <w:p w:rsidR="00A63FE9" w:rsidRPr="00A63FE9" w:rsidRDefault="00A63FE9" w:rsidP="00B1334F">
            <w:pPr>
              <w:rPr>
                <w:sz w:val="16"/>
                <w:szCs w:val="16"/>
              </w:rPr>
            </w:pPr>
            <w:r w:rsidRPr="00A63FE9">
              <w:rPr>
                <w:sz w:val="16"/>
                <w:szCs w:val="16"/>
              </w:rPr>
              <w:t xml:space="preserve">First   version 2000, Latest version: IDSA, 2006, </w:t>
            </w:r>
            <w:r w:rsidRPr="00A63FE9">
              <w:rPr>
                <w:b/>
                <w:bCs/>
                <w:sz w:val="16"/>
                <w:szCs w:val="16"/>
              </w:rPr>
              <w:t xml:space="preserve">The Clinical Assessment, Treatment,   and Prevention of Lyme Disease, Human Granulocytic </w:t>
            </w:r>
            <w:proofErr w:type="spellStart"/>
            <w:r w:rsidRPr="00A63FE9">
              <w:rPr>
                <w:b/>
                <w:bCs/>
                <w:sz w:val="16"/>
                <w:szCs w:val="16"/>
              </w:rPr>
              <w:t>Anaplasmosis</w:t>
            </w:r>
            <w:proofErr w:type="spellEnd"/>
            <w:r w:rsidRPr="00A63FE9">
              <w:rPr>
                <w:b/>
                <w:bCs/>
                <w:sz w:val="16"/>
                <w:szCs w:val="16"/>
              </w:rPr>
              <w:t xml:space="preserve">, and   </w:t>
            </w:r>
            <w:proofErr w:type="spellStart"/>
            <w:r w:rsidRPr="00A63FE9">
              <w:rPr>
                <w:b/>
                <w:bCs/>
                <w:sz w:val="16"/>
                <w:szCs w:val="16"/>
              </w:rPr>
              <w:t>Babesiosis</w:t>
            </w:r>
            <w:proofErr w:type="spellEnd"/>
            <w:r w:rsidRPr="00A63FE9">
              <w:rPr>
                <w:b/>
                <w:bCs/>
                <w:sz w:val="16"/>
                <w:szCs w:val="16"/>
              </w:rPr>
              <w:t>: Clinical Practice Guidelines by the Infectious Diseases Society   of America</w:t>
            </w:r>
            <w:r w:rsidRPr="00A63FE9">
              <w:rPr>
                <w:sz w:val="16"/>
                <w:szCs w:val="16"/>
              </w:rPr>
              <w:t xml:space="preserve">, Gary P. </w:t>
            </w:r>
            <w:proofErr w:type="spellStart"/>
            <w:r w:rsidRPr="00A63FE9">
              <w:rPr>
                <w:sz w:val="16"/>
                <w:szCs w:val="16"/>
              </w:rPr>
              <w:t>Wormser</w:t>
            </w:r>
            <w:proofErr w:type="spellEnd"/>
            <w:r w:rsidRPr="00A63FE9">
              <w:rPr>
                <w:sz w:val="16"/>
                <w:szCs w:val="16"/>
              </w:rPr>
              <w:t xml:space="preserve">, et al, </w:t>
            </w:r>
            <w:proofErr w:type="spellStart"/>
            <w:r w:rsidRPr="00A63FE9">
              <w:rPr>
                <w:sz w:val="16"/>
                <w:szCs w:val="16"/>
              </w:rPr>
              <w:t>Clin</w:t>
            </w:r>
            <w:proofErr w:type="spellEnd"/>
            <w:r w:rsidRPr="00A63FE9">
              <w:rPr>
                <w:sz w:val="16"/>
                <w:szCs w:val="16"/>
              </w:rPr>
              <w:t xml:space="preserve"> Infect Dis. 43 (9): 1089-1134. </w:t>
            </w:r>
            <w:proofErr w:type="spellStart"/>
            <w:r w:rsidRPr="00A63FE9">
              <w:rPr>
                <w:sz w:val="16"/>
                <w:szCs w:val="16"/>
              </w:rPr>
              <w:t>doi</w:t>
            </w:r>
            <w:proofErr w:type="spellEnd"/>
            <w:r w:rsidRPr="00A63FE9">
              <w:rPr>
                <w:sz w:val="16"/>
                <w:szCs w:val="16"/>
              </w:rPr>
              <w:t>:   10.1086/508667</w:t>
            </w:r>
          </w:p>
        </w:tc>
      </w:tr>
      <w:tr w:rsidR="00A63FE9" w:rsidRPr="00A63FE9" w:rsidTr="005C3A4B">
        <w:trPr>
          <w:trHeight w:val="1100"/>
        </w:trPr>
        <w:tc>
          <w:tcPr>
            <w:tcW w:w="2518" w:type="dxa"/>
            <w:hideMark/>
          </w:tcPr>
          <w:p w:rsidR="00A63FE9" w:rsidRPr="00A63FE9" w:rsidRDefault="00A63FE9" w:rsidP="00B1334F">
            <w:pPr>
              <w:rPr>
                <w:b/>
                <w:bCs/>
                <w:sz w:val="16"/>
                <w:szCs w:val="16"/>
              </w:rPr>
            </w:pPr>
            <w:r w:rsidRPr="00A63FE9">
              <w:rPr>
                <w:b/>
                <w:bCs/>
                <w:sz w:val="16"/>
                <w:szCs w:val="16"/>
              </w:rPr>
              <w:t>The IDSA Review Panel was not charged with updating or rewriting the 2006 Lyme Guidelines</w:t>
            </w:r>
            <w:r w:rsidR="005C3A4B">
              <w:rPr>
                <w:b/>
                <w:bCs/>
                <w:sz w:val="16"/>
                <w:szCs w:val="16"/>
              </w:rPr>
              <w:t xml:space="preserve"> substantially</w:t>
            </w:r>
          </w:p>
        </w:tc>
        <w:tc>
          <w:tcPr>
            <w:tcW w:w="2552" w:type="dxa"/>
            <w:hideMark/>
          </w:tcPr>
          <w:p w:rsidR="00A63FE9" w:rsidRPr="00A63FE9" w:rsidRDefault="00B3596C" w:rsidP="00B1334F">
            <w:pPr>
              <w:rPr>
                <w:sz w:val="16"/>
                <w:szCs w:val="16"/>
                <w:u w:val="single"/>
              </w:rPr>
            </w:pPr>
            <w:hyperlink r:id="rId10" w:history="1">
              <w:r w:rsidR="00A63FE9" w:rsidRPr="00A63FE9">
                <w:rPr>
                  <w:rStyle w:val="Hyperlink"/>
                  <w:sz w:val="16"/>
                  <w:szCs w:val="16"/>
                </w:rPr>
                <w:t>http://cid.oxfordjournals.org/content/51/1/1.full</w:t>
              </w:r>
            </w:hyperlink>
          </w:p>
        </w:tc>
        <w:tc>
          <w:tcPr>
            <w:tcW w:w="4677" w:type="dxa"/>
            <w:hideMark/>
          </w:tcPr>
          <w:p w:rsidR="00A63FE9" w:rsidRPr="00A63FE9" w:rsidRDefault="00A63FE9" w:rsidP="00B1334F">
            <w:pPr>
              <w:rPr>
                <w:sz w:val="16"/>
                <w:szCs w:val="16"/>
              </w:rPr>
            </w:pPr>
            <w:r w:rsidRPr="00A63FE9">
              <w:rPr>
                <w:sz w:val="16"/>
                <w:szCs w:val="16"/>
              </w:rPr>
              <w:t xml:space="preserve">IDSA </w:t>
            </w:r>
            <w:proofErr w:type="gramStart"/>
            <w:r w:rsidRPr="00A63FE9">
              <w:rPr>
                <w:sz w:val="16"/>
                <w:szCs w:val="16"/>
              </w:rPr>
              <w:t>review :</w:t>
            </w:r>
            <w:proofErr w:type="gramEnd"/>
            <w:r w:rsidRPr="00A63FE9">
              <w:rPr>
                <w:sz w:val="16"/>
                <w:szCs w:val="16"/>
              </w:rPr>
              <w:t xml:space="preserve"> IDSA undertook a review of </w:t>
            </w:r>
            <w:proofErr w:type="spellStart"/>
            <w:r w:rsidRPr="00A63FE9">
              <w:rPr>
                <w:sz w:val="16"/>
                <w:szCs w:val="16"/>
              </w:rPr>
              <w:t>it’s</w:t>
            </w:r>
            <w:proofErr w:type="spellEnd"/>
            <w:r w:rsidRPr="00A63FE9">
              <w:rPr>
                <w:sz w:val="16"/>
                <w:szCs w:val="16"/>
              </w:rPr>
              <w:t xml:space="preserve"> own   guidelines, Lantos  et al (2010).</w:t>
            </w:r>
            <w:r w:rsidRPr="00A63FE9">
              <w:rPr>
                <w:b/>
                <w:bCs/>
                <w:sz w:val="16"/>
                <w:szCs w:val="16"/>
              </w:rPr>
              <w:t xml:space="preserve"> </w:t>
            </w:r>
            <w:proofErr w:type="gramStart"/>
            <w:r w:rsidRPr="00A63FE9">
              <w:rPr>
                <w:b/>
                <w:bCs/>
                <w:sz w:val="16"/>
                <w:szCs w:val="16"/>
              </w:rPr>
              <w:t>Final  report</w:t>
            </w:r>
            <w:proofErr w:type="gramEnd"/>
            <w:r w:rsidRPr="00A63FE9">
              <w:rPr>
                <w:b/>
                <w:bCs/>
                <w:sz w:val="16"/>
                <w:szCs w:val="16"/>
              </w:rPr>
              <w:t xml:space="preserve"> of the Lyme disease review panel of the Infectious Diseases Society of   America. Clinical infectious diseases: an official publication of the   Infectious Diseases Society of America,</w:t>
            </w:r>
            <w:r w:rsidRPr="00A63FE9">
              <w:rPr>
                <w:sz w:val="16"/>
                <w:szCs w:val="16"/>
              </w:rPr>
              <w:t xml:space="preserve"> 51(1), 1–5.</w:t>
            </w:r>
          </w:p>
        </w:tc>
      </w:tr>
      <w:tr w:rsidR="00A63FE9" w:rsidRPr="00A63FE9" w:rsidTr="004D21DC">
        <w:trPr>
          <w:trHeight w:val="668"/>
        </w:trPr>
        <w:tc>
          <w:tcPr>
            <w:tcW w:w="2518" w:type="dxa"/>
            <w:hideMark/>
          </w:tcPr>
          <w:p w:rsidR="00A63FE9" w:rsidRPr="00A63FE9" w:rsidRDefault="00A63FE9" w:rsidP="00B1334F">
            <w:pPr>
              <w:rPr>
                <w:b/>
                <w:bCs/>
                <w:sz w:val="16"/>
                <w:szCs w:val="16"/>
              </w:rPr>
            </w:pPr>
            <w:r w:rsidRPr="00A63FE9">
              <w:rPr>
                <w:b/>
                <w:bCs/>
                <w:sz w:val="16"/>
                <w:szCs w:val="16"/>
              </w:rPr>
              <w:t xml:space="preserve">European guidance on </w:t>
            </w:r>
            <w:proofErr w:type="spellStart"/>
            <w:r w:rsidRPr="00A63FE9">
              <w:rPr>
                <w:b/>
                <w:bCs/>
                <w:sz w:val="16"/>
                <w:szCs w:val="16"/>
              </w:rPr>
              <w:t>neuroborreliosis</w:t>
            </w:r>
            <w:proofErr w:type="spellEnd"/>
            <w:r w:rsidRPr="00A63FE9">
              <w:rPr>
                <w:b/>
                <w:bCs/>
                <w:sz w:val="16"/>
                <w:szCs w:val="16"/>
              </w:rPr>
              <w:t xml:space="preserve"> 2010</w:t>
            </w:r>
          </w:p>
        </w:tc>
        <w:tc>
          <w:tcPr>
            <w:tcW w:w="2552" w:type="dxa"/>
            <w:hideMark/>
          </w:tcPr>
          <w:p w:rsidR="004D21DC" w:rsidRDefault="00A63FE9" w:rsidP="00B1334F">
            <w:pPr>
              <w:rPr>
                <w:sz w:val="16"/>
                <w:szCs w:val="16"/>
              </w:rPr>
            </w:pPr>
            <w:r w:rsidRPr="00A63FE9">
              <w:rPr>
                <w:sz w:val="16"/>
                <w:szCs w:val="16"/>
              </w:rPr>
              <w:t xml:space="preserve">doi:10.1111/j.1468-1331.2009.02862.x;  </w:t>
            </w:r>
          </w:p>
          <w:p w:rsidR="00A63FE9" w:rsidRDefault="00B3596C" w:rsidP="00B1334F">
            <w:pPr>
              <w:rPr>
                <w:sz w:val="16"/>
                <w:szCs w:val="16"/>
              </w:rPr>
            </w:pPr>
            <w:hyperlink r:id="rId11" w:history="1">
              <w:r w:rsidR="004D21DC" w:rsidRPr="00366B15">
                <w:rPr>
                  <w:rStyle w:val="Hyperlink"/>
                  <w:sz w:val="16"/>
                  <w:szCs w:val="16"/>
                </w:rPr>
                <w:t>http://www.ncbi.nlm.nih.gov/pubmed/19930447</w:t>
              </w:r>
            </w:hyperlink>
          </w:p>
          <w:p w:rsidR="004D21DC" w:rsidRPr="00A63FE9" w:rsidRDefault="004D21DC" w:rsidP="00B1334F">
            <w:pPr>
              <w:rPr>
                <w:sz w:val="16"/>
                <w:szCs w:val="16"/>
              </w:rPr>
            </w:pPr>
          </w:p>
        </w:tc>
        <w:tc>
          <w:tcPr>
            <w:tcW w:w="4677" w:type="dxa"/>
            <w:hideMark/>
          </w:tcPr>
          <w:p w:rsidR="00A63FE9" w:rsidRPr="00A63FE9" w:rsidRDefault="00A63FE9" w:rsidP="00B1334F">
            <w:pPr>
              <w:rPr>
                <w:sz w:val="16"/>
                <w:szCs w:val="16"/>
              </w:rPr>
            </w:pPr>
          </w:p>
        </w:tc>
      </w:tr>
      <w:tr w:rsidR="00A63FE9" w:rsidRPr="00A63FE9" w:rsidTr="004D21DC">
        <w:trPr>
          <w:trHeight w:val="408"/>
        </w:trPr>
        <w:tc>
          <w:tcPr>
            <w:tcW w:w="2518" w:type="dxa"/>
            <w:hideMark/>
          </w:tcPr>
          <w:p w:rsidR="00A63FE9" w:rsidRPr="00A63FE9" w:rsidRDefault="00A63FE9" w:rsidP="00B1334F">
            <w:pPr>
              <w:rPr>
                <w:b/>
                <w:bCs/>
                <w:sz w:val="16"/>
                <w:szCs w:val="16"/>
              </w:rPr>
            </w:pPr>
            <w:r w:rsidRPr="00A63FE9">
              <w:rPr>
                <w:b/>
                <w:bCs/>
                <w:sz w:val="16"/>
                <w:szCs w:val="16"/>
              </w:rPr>
              <w:t xml:space="preserve">Guidelines for </w:t>
            </w:r>
            <w:proofErr w:type="spellStart"/>
            <w:r w:rsidRPr="00A63FE9">
              <w:rPr>
                <w:b/>
                <w:bCs/>
                <w:sz w:val="16"/>
                <w:szCs w:val="16"/>
              </w:rPr>
              <w:t>lyme</w:t>
            </w:r>
            <w:proofErr w:type="spellEnd"/>
            <w:r w:rsidRPr="00A63FE9">
              <w:rPr>
                <w:b/>
                <w:bCs/>
                <w:sz w:val="16"/>
                <w:szCs w:val="16"/>
              </w:rPr>
              <w:t xml:space="preserve"> disease or other TBI's</w:t>
            </w:r>
          </w:p>
        </w:tc>
        <w:tc>
          <w:tcPr>
            <w:tcW w:w="2552" w:type="dxa"/>
            <w:hideMark/>
          </w:tcPr>
          <w:p w:rsidR="00A63FE9" w:rsidRPr="00A63FE9" w:rsidRDefault="00A63FE9" w:rsidP="00B1334F">
            <w:pPr>
              <w:rPr>
                <w:sz w:val="16"/>
                <w:szCs w:val="16"/>
              </w:rPr>
            </w:pPr>
            <w:r w:rsidRPr="00A63FE9">
              <w:rPr>
                <w:sz w:val="16"/>
                <w:szCs w:val="16"/>
              </w:rPr>
              <w:t> </w:t>
            </w:r>
          </w:p>
        </w:tc>
        <w:tc>
          <w:tcPr>
            <w:tcW w:w="4677" w:type="dxa"/>
            <w:hideMark/>
          </w:tcPr>
          <w:p w:rsidR="00A63FE9" w:rsidRPr="00A63FE9" w:rsidRDefault="00B3596C" w:rsidP="00B1334F">
            <w:pPr>
              <w:rPr>
                <w:sz w:val="16"/>
                <w:szCs w:val="16"/>
                <w:u w:val="single"/>
              </w:rPr>
            </w:pPr>
            <w:hyperlink r:id="rId12" w:history="1">
              <w:r w:rsidR="00A63FE9" w:rsidRPr="00A63FE9">
                <w:rPr>
                  <w:rStyle w:val="Hyperlink"/>
                  <w:sz w:val="16"/>
                  <w:szCs w:val="16"/>
                </w:rPr>
                <w:t>http://www.lymediseaseaction.org.uk/resources/guidelines</w:t>
              </w:r>
            </w:hyperlink>
          </w:p>
        </w:tc>
      </w:tr>
      <w:tr w:rsidR="00A63FE9" w:rsidRPr="00A63FE9" w:rsidTr="004D21DC">
        <w:trPr>
          <w:trHeight w:val="841"/>
        </w:trPr>
        <w:tc>
          <w:tcPr>
            <w:tcW w:w="2518" w:type="dxa"/>
            <w:hideMark/>
          </w:tcPr>
          <w:p w:rsidR="00A63FE9" w:rsidRPr="00A63FE9" w:rsidRDefault="00A63FE9" w:rsidP="00B1334F">
            <w:pPr>
              <w:rPr>
                <w:b/>
                <w:bCs/>
                <w:sz w:val="16"/>
                <w:szCs w:val="16"/>
              </w:rPr>
            </w:pPr>
            <w:r w:rsidRPr="00A63FE9">
              <w:rPr>
                <w:b/>
                <w:bCs/>
                <w:sz w:val="16"/>
                <w:szCs w:val="16"/>
              </w:rPr>
              <w:t>BIA</w:t>
            </w:r>
          </w:p>
        </w:tc>
        <w:tc>
          <w:tcPr>
            <w:tcW w:w="2552" w:type="dxa"/>
            <w:hideMark/>
          </w:tcPr>
          <w:p w:rsidR="00A63FE9" w:rsidRPr="00A63FE9" w:rsidRDefault="00A63FE9" w:rsidP="00B1334F">
            <w:pPr>
              <w:rPr>
                <w:sz w:val="16"/>
                <w:szCs w:val="16"/>
              </w:rPr>
            </w:pPr>
            <w:r w:rsidRPr="00A63FE9">
              <w:rPr>
                <w:sz w:val="16"/>
                <w:szCs w:val="16"/>
              </w:rPr>
              <w:t xml:space="preserve">doi:10.1016/j.jinf.2011.03.006           http://www.ncbi.nlm.nih.gov/pubmed/21421007                                       </w:t>
            </w:r>
          </w:p>
        </w:tc>
        <w:tc>
          <w:tcPr>
            <w:tcW w:w="4677" w:type="dxa"/>
            <w:hideMark/>
          </w:tcPr>
          <w:p w:rsidR="00A63FE9" w:rsidRPr="00A63FE9" w:rsidRDefault="00A63FE9" w:rsidP="00B1334F">
            <w:pPr>
              <w:rPr>
                <w:sz w:val="16"/>
                <w:szCs w:val="16"/>
              </w:rPr>
            </w:pPr>
            <w:r w:rsidRPr="00A63FE9">
              <w:rPr>
                <w:sz w:val="16"/>
                <w:szCs w:val="16"/>
              </w:rPr>
              <w:t xml:space="preserve">British Infection Association. (2011). The epidemiology, prevention, investigation and treatment of Lyme </w:t>
            </w:r>
            <w:proofErr w:type="spellStart"/>
            <w:r w:rsidRPr="00A63FE9">
              <w:rPr>
                <w:sz w:val="16"/>
                <w:szCs w:val="16"/>
              </w:rPr>
              <w:t>borreliosis</w:t>
            </w:r>
            <w:proofErr w:type="spellEnd"/>
            <w:r w:rsidRPr="00A63FE9">
              <w:rPr>
                <w:sz w:val="16"/>
                <w:szCs w:val="16"/>
              </w:rPr>
              <w:t xml:space="preserve"> in United Kingdom patients: A position statement by the British Infection Association. The Journal of Infection, 62(5), 329–38. </w:t>
            </w:r>
          </w:p>
        </w:tc>
      </w:tr>
      <w:tr w:rsidR="00A63FE9" w:rsidRPr="00A63FE9" w:rsidTr="004D21DC">
        <w:trPr>
          <w:trHeight w:val="413"/>
        </w:trPr>
        <w:tc>
          <w:tcPr>
            <w:tcW w:w="2518" w:type="dxa"/>
            <w:hideMark/>
          </w:tcPr>
          <w:p w:rsidR="00A63FE9" w:rsidRPr="00A63FE9" w:rsidRDefault="00A63FE9" w:rsidP="00B1334F">
            <w:pPr>
              <w:rPr>
                <w:b/>
                <w:bCs/>
                <w:sz w:val="16"/>
                <w:szCs w:val="16"/>
              </w:rPr>
            </w:pPr>
            <w:r w:rsidRPr="00A63FE9">
              <w:rPr>
                <w:b/>
                <w:bCs/>
                <w:sz w:val="16"/>
                <w:szCs w:val="16"/>
              </w:rPr>
              <w:t>Map of medicine</w:t>
            </w:r>
          </w:p>
        </w:tc>
        <w:tc>
          <w:tcPr>
            <w:tcW w:w="2552" w:type="dxa"/>
            <w:hideMark/>
          </w:tcPr>
          <w:p w:rsidR="00A63FE9" w:rsidRPr="00A63FE9" w:rsidRDefault="00A63FE9" w:rsidP="00B1334F">
            <w:pPr>
              <w:rPr>
                <w:sz w:val="16"/>
                <w:szCs w:val="16"/>
              </w:rPr>
            </w:pPr>
            <w:r w:rsidRPr="00A63FE9">
              <w:rPr>
                <w:sz w:val="16"/>
                <w:szCs w:val="16"/>
              </w:rPr>
              <w:t> </w:t>
            </w:r>
          </w:p>
        </w:tc>
        <w:tc>
          <w:tcPr>
            <w:tcW w:w="4677" w:type="dxa"/>
            <w:hideMark/>
          </w:tcPr>
          <w:p w:rsidR="00A63FE9" w:rsidRPr="00A63FE9" w:rsidRDefault="00A63FE9" w:rsidP="004D21DC">
            <w:pPr>
              <w:rPr>
                <w:sz w:val="16"/>
                <w:szCs w:val="16"/>
              </w:rPr>
            </w:pPr>
            <w:r w:rsidRPr="00A63FE9">
              <w:rPr>
                <w:sz w:val="16"/>
                <w:szCs w:val="16"/>
              </w:rPr>
              <w:t xml:space="preserve">A flow chart type guide to dealing with </w:t>
            </w:r>
            <w:proofErr w:type="spellStart"/>
            <w:r w:rsidRPr="00A63FE9">
              <w:rPr>
                <w:sz w:val="16"/>
                <w:szCs w:val="16"/>
              </w:rPr>
              <w:t>lyme</w:t>
            </w:r>
            <w:proofErr w:type="spellEnd"/>
            <w:r w:rsidRPr="00A63FE9">
              <w:rPr>
                <w:sz w:val="16"/>
                <w:szCs w:val="16"/>
              </w:rPr>
              <w:t xml:space="preserve"> </w:t>
            </w:r>
            <w:proofErr w:type="gramStart"/>
            <w:r w:rsidRPr="00A63FE9">
              <w:rPr>
                <w:sz w:val="16"/>
                <w:szCs w:val="16"/>
              </w:rPr>
              <w:t>disease :</w:t>
            </w:r>
            <w:proofErr w:type="gramEnd"/>
            <w:r w:rsidR="004D21DC">
              <w:rPr>
                <w:b/>
                <w:bCs/>
                <w:sz w:val="16"/>
                <w:szCs w:val="16"/>
              </w:rPr>
              <w:t xml:space="preserve"> removed from website</w:t>
            </w:r>
            <w:r w:rsidR="005C3A4B">
              <w:rPr>
                <w:b/>
                <w:bCs/>
                <w:sz w:val="16"/>
                <w:szCs w:val="16"/>
              </w:rPr>
              <w:t xml:space="preserve"> ? 2012</w:t>
            </w:r>
          </w:p>
        </w:tc>
      </w:tr>
      <w:tr w:rsidR="00A63FE9" w:rsidRPr="00A63FE9" w:rsidTr="004D21DC">
        <w:trPr>
          <w:trHeight w:val="845"/>
        </w:trPr>
        <w:tc>
          <w:tcPr>
            <w:tcW w:w="2518" w:type="dxa"/>
            <w:hideMark/>
          </w:tcPr>
          <w:p w:rsidR="00A63FE9" w:rsidRPr="00A63FE9" w:rsidRDefault="00A63FE9" w:rsidP="00B1334F">
            <w:pPr>
              <w:rPr>
                <w:b/>
                <w:bCs/>
                <w:sz w:val="16"/>
                <w:szCs w:val="16"/>
              </w:rPr>
            </w:pPr>
            <w:r w:rsidRPr="00A63FE9">
              <w:rPr>
                <w:b/>
                <w:bCs/>
                <w:sz w:val="16"/>
                <w:szCs w:val="16"/>
              </w:rPr>
              <w:t>NICE</w:t>
            </w:r>
          </w:p>
        </w:tc>
        <w:tc>
          <w:tcPr>
            <w:tcW w:w="2552" w:type="dxa"/>
            <w:hideMark/>
          </w:tcPr>
          <w:p w:rsidR="00A63FE9" w:rsidRPr="00A63FE9" w:rsidRDefault="00B3596C" w:rsidP="00B1334F">
            <w:pPr>
              <w:rPr>
                <w:sz w:val="16"/>
                <w:szCs w:val="16"/>
                <w:u w:val="single"/>
              </w:rPr>
            </w:pPr>
            <w:hyperlink r:id="rId13" w:anchor="!topicsummary" w:history="1">
              <w:r w:rsidR="00A63FE9" w:rsidRPr="00A63FE9">
                <w:rPr>
                  <w:rStyle w:val="Hyperlink"/>
                  <w:sz w:val="16"/>
                  <w:szCs w:val="16"/>
                </w:rPr>
                <w:t>http://cks.nice.org.uk/lyme-disease#!topicsummary</w:t>
              </w:r>
            </w:hyperlink>
          </w:p>
        </w:tc>
        <w:tc>
          <w:tcPr>
            <w:tcW w:w="4677" w:type="dxa"/>
            <w:hideMark/>
          </w:tcPr>
          <w:p w:rsidR="00A63FE9" w:rsidRPr="00A63FE9" w:rsidRDefault="00A63FE9" w:rsidP="00B1334F">
            <w:pPr>
              <w:rPr>
                <w:sz w:val="16"/>
                <w:szCs w:val="16"/>
              </w:rPr>
            </w:pPr>
            <w:proofErr w:type="gramStart"/>
            <w:r w:rsidRPr="00A63FE9">
              <w:rPr>
                <w:sz w:val="16"/>
                <w:szCs w:val="16"/>
              </w:rPr>
              <w:t>clinical</w:t>
            </w:r>
            <w:proofErr w:type="gramEnd"/>
            <w:r w:rsidRPr="00A63FE9">
              <w:rPr>
                <w:sz w:val="16"/>
                <w:szCs w:val="16"/>
              </w:rPr>
              <w:t xml:space="preserve"> knowledge summaries CKS - Basis for recommendation - </w:t>
            </w:r>
            <w:r w:rsidRPr="00A63FE9">
              <w:rPr>
                <w:i/>
                <w:iCs/>
                <w:sz w:val="16"/>
                <w:szCs w:val="16"/>
              </w:rPr>
              <w:t xml:space="preserve">based on expert opinion in a guideline from Public Health England Prevention of Lyme </w:t>
            </w:r>
            <w:proofErr w:type="spellStart"/>
            <w:r w:rsidRPr="00A63FE9">
              <w:rPr>
                <w:i/>
                <w:iCs/>
                <w:sz w:val="16"/>
                <w:szCs w:val="16"/>
              </w:rPr>
              <w:t>borreliosis</w:t>
            </w:r>
            <w:proofErr w:type="spellEnd"/>
            <w:r w:rsidRPr="00A63FE9">
              <w:rPr>
                <w:i/>
                <w:iCs/>
                <w:sz w:val="16"/>
                <w:szCs w:val="16"/>
              </w:rPr>
              <w:t>[PHE, 2012] and the British Infection Association's position statement …... 2011].</w:t>
            </w:r>
          </w:p>
        </w:tc>
      </w:tr>
      <w:tr w:rsidR="00A63FE9" w:rsidRPr="00A63FE9" w:rsidTr="004D21DC">
        <w:trPr>
          <w:trHeight w:val="269"/>
        </w:trPr>
        <w:tc>
          <w:tcPr>
            <w:tcW w:w="2518" w:type="dxa"/>
            <w:hideMark/>
          </w:tcPr>
          <w:p w:rsidR="00A63FE9" w:rsidRPr="00A63FE9" w:rsidRDefault="00A63FE9" w:rsidP="00B1334F">
            <w:pPr>
              <w:rPr>
                <w:b/>
                <w:bCs/>
                <w:sz w:val="16"/>
                <w:szCs w:val="16"/>
              </w:rPr>
            </w:pPr>
            <w:r w:rsidRPr="00A63FE9">
              <w:rPr>
                <w:b/>
                <w:bCs/>
                <w:sz w:val="16"/>
                <w:szCs w:val="16"/>
              </w:rPr>
              <w:t>MEDIA TV RADIO FILMS</w:t>
            </w:r>
          </w:p>
        </w:tc>
        <w:tc>
          <w:tcPr>
            <w:tcW w:w="2552" w:type="dxa"/>
            <w:hideMark/>
          </w:tcPr>
          <w:p w:rsidR="00A63FE9" w:rsidRPr="00A63FE9" w:rsidRDefault="00A63FE9" w:rsidP="00B1334F">
            <w:pPr>
              <w:rPr>
                <w:b/>
                <w:bCs/>
                <w:sz w:val="16"/>
                <w:szCs w:val="16"/>
              </w:rPr>
            </w:pPr>
            <w:r w:rsidRPr="00A63FE9">
              <w:rPr>
                <w:b/>
                <w:bCs/>
                <w:sz w:val="16"/>
                <w:szCs w:val="16"/>
              </w:rPr>
              <w:t> </w:t>
            </w:r>
          </w:p>
        </w:tc>
        <w:tc>
          <w:tcPr>
            <w:tcW w:w="4677" w:type="dxa"/>
            <w:hideMark/>
          </w:tcPr>
          <w:p w:rsidR="00A63FE9" w:rsidRPr="00A63FE9" w:rsidRDefault="00A63FE9" w:rsidP="00B1334F">
            <w:pPr>
              <w:rPr>
                <w:b/>
                <w:bCs/>
                <w:sz w:val="16"/>
                <w:szCs w:val="16"/>
              </w:rPr>
            </w:pPr>
            <w:r w:rsidRPr="00A63FE9">
              <w:rPr>
                <w:b/>
                <w:bCs/>
                <w:sz w:val="16"/>
                <w:szCs w:val="16"/>
              </w:rPr>
              <w:t> </w:t>
            </w:r>
          </w:p>
        </w:tc>
      </w:tr>
      <w:tr w:rsidR="00A63FE9" w:rsidRPr="00A63FE9" w:rsidTr="004D21DC">
        <w:trPr>
          <w:trHeight w:val="258"/>
        </w:trPr>
        <w:tc>
          <w:tcPr>
            <w:tcW w:w="2518" w:type="dxa"/>
            <w:hideMark/>
          </w:tcPr>
          <w:p w:rsidR="00A63FE9" w:rsidRPr="00A63FE9" w:rsidRDefault="00A63FE9" w:rsidP="00B1334F">
            <w:pPr>
              <w:rPr>
                <w:b/>
                <w:bCs/>
                <w:sz w:val="16"/>
                <w:szCs w:val="16"/>
              </w:rPr>
            </w:pPr>
            <w:r w:rsidRPr="00A63FE9">
              <w:rPr>
                <w:b/>
                <w:bCs/>
                <w:sz w:val="16"/>
                <w:szCs w:val="16"/>
              </w:rPr>
              <w:t xml:space="preserve">America </w:t>
            </w:r>
          </w:p>
        </w:tc>
        <w:tc>
          <w:tcPr>
            <w:tcW w:w="2552" w:type="dxa"/>
            <w:hideMark/>
          </w:tcPr>
          <w:p w:rsidR="00A63FE9" w:rsidRPr="00A63FE9" w:rsidRDefault="00A63FE9" w:rsidP="00B1334F">
            <w:pPr>
              <w:rPr>
                <w:sz w:val="16"/>
                <w:szCs w:val="16"/>
              </w:rPr>
            </w:pPr>
            <w:r w:rsidRPr="00A63FE9">
              <w:rPr>
                <w:sz w:val="16"/>
                <w:szCs w:val="16"/>
              </w:rPr>
              <w:t> </w:t>
            </w:r>
          </w:p>
        </w:tc>
        <w:tc>
          <w:tcPr>
            <w:tcW w:w="4677" w:type="dxa"/>
            <w:hideMark/>
          </w:tcPr>
          <w:p w:rsidR="00A63FE9" w:rsidRPr="00A63FE9" w:rsidRDefault="00A63FE9" w:rsidP="00B1334F">
            <w:pPr>
              <w:rPr>
                <w:sz w:val="16"/>
                <w:szCs w:val="16"/>
              </w:rPr>
            </w:pPr>
            <w:r w:rsidRPr="00A63FE9">
              <w:rPr>
                <w:sz w:val="16"/>
                <w:szCs w:val="16"/>
              </w:rPr>
              <w:t>Under Our Skin (One) ; http://www.underourskin.com/film/</w:t>
            </w:r>
          </w:p>
        </w:tc>
      </w:tr>
      <w:tr w:rsidR="00A63FE9" w:rsidRPr="00A63FE9" w:rsidTr="004D21DC">
        <w:trPr>
          <w:trHeight w:val="277"/>
        </w:trPr>
        <w:tc>
          <w:tcPr>
            <w:tcW w:w="2518" w:type="dxa"/>
            <w:hideMark/>
          </w:tcPr>
          <w:p w:rsidR="00A63FE9" w:rsidRPr="00A63FE9" w:rsidRDefault="00A63FE9" w:rsidP="00B1334F">
            <w:pPr>
              <w:rPr>
                <w:b/>
                <w:bCs/>
                <w:sz w:val="16"/>
                <w:szCs w:val="16"/>
              </w:rPr>
            </w:pPr>
            <w:r w:rsidRPr="00A63FE9">
              <w:rPr>
                <w:b/>
                <w:bCs/>
                <w:sz w:val="16"/>
                <w:szCs w:val="16"/>
              </w:rPr>
              <w:t> </w:t>
            </w:r>
          </w:p>
        </w:tc>
        <w:tc>
          <w:tcPr>
            <w:tcW w:w="2552" w:type="dxa"/>
            <w:hideMark/>
          </w:tcPr>
          <w:p w:rsidR="00A63FE9" w:rsidRPr="00A63FE9" w:rsidRDefault="00A63FE9" w:rsidP="00B1334F">
            <w:pPr>
              <w:rPr>
                <w:sz w:val="16"/>
                <w:szCs w:val="16"/>
              </w:rPr>
            </w:pPr>
            <w:r w:rsidRPr="00A63FE9">
              <w:rPr>
                <w:sz w:val="16"/>
                <w:szCs w:val="16"/>
              </w:rPr>
              <w:t> </w:t>
            </w:r>
          </w:p>
        </w:tc>
        <w:tc>
          <w:tcPr>
            <w:tcW w:w="4677" w:type="dxa"/>
            <w:hideMark/>
          </w:tcPr>
          <w:p w:rsidR="00A63FE9" w:rsidRPr="00A63FE9" w:rsidRDefault="00A63FE9" w:rsidP="00B1334F">
            <w:pPr>
              <w:rPr>
                <w:sz w:val="16"/>
                <w:szCs w:val="16"/>
              </w:rPr>
            </w:pPr>
            <w:r w:rsidRPr="00A63FE9">
              <w:rPr>
                <w:sz w:val="16"/>
                <w:szCs w:val="16"/>
              </w:rPr>
              <w:t>Under our skin (Two)</w:t>
            </w:r>
          </w:p>
        </w:tc>
      </w:tr>
      <w:tr w:rsidR="00A63FE9" w:rsidRPr="00A63FE9" w:rsidTr="004D21DC">
        <w:trPr>
          <w:trHeight w:val="348"/>
        </w:trPr>
        <w:tc>
          <w:tcPr>
            <w:tcW w:w="2518" w:type="dxa"/>
            <w:hideMark/>
          </w:tcPr>
          <w:p w:rsidR="00A63FE9" w:rsidRPr="00A63FE9" w:rsidRDefault="00A63FE9" w:rsidP="00B1334F">
            <w:pPr>
              <w:rPr>
                <w:b/>
                <w:bCs/>
                <w:sz w:val="16"/>
                <w:szCs w:val="16"/>
              </w:rPr>
            </w:pPr>
            <w:r w:rsidRPr="00A63FE9">
              <w:rPr>
                <w:b/>
                <w:bCs/>
                <w:sz w:val="16"/>
                <w:szCs w:val="16"/>
              </w:rPr>
              <w:t>French</w:t>
            </w:r>
          </w:p>
        </w:tc>
        <w:tc>
          <w:tcPr>
            <w:tcW w:w="2552" w:type="dxa"/>
            <w:hideMark/>
          </w:tcPr>
          <w:p w:rsidR="00A63FE9" w:rsidRPr="00A63FE9" w:rsidRDefault="00A63FE9" w:rsidP="00B1334F">
            <w:pPr>
              <w:rPr>
                <w:sz w:val="16"/>
                <w:szCs w:val="16"/>
              </w:rPr>
            </w:pPr>
            <w:r w:rsidRPr="00A63FE9">
              <w:rPr>
                <w:sz w:val="16"/>
                <w:szCs w:val="16"/>
              </w:rPr>
              <w:t> </w:t>
            </w:r>
          </w:p>
        </w:tc>
        <w:tc>
          <w:tcPr>
            <w:tcW w:w="4677" w:type="dxa"/>
            <w:hideMark/>
          </w:tcPr>
          <w:p w:rsidR="00A63FE9" w:rsidRPr="00A63FE9" w:rsidRDefault="00B3596C" w:rsidP="00B1334F">
            <w:pPr>
              <w:rPr>
                <w:sz w:val="16"/>
                <w:szCs w:val="16"/>
                <w:u w:val="single"/>
              </w:rPr>
            </w:pPr>
            <w:hyperlink r:id="rId14" w:history="1">
              <w:r w:rsidR="00A63FE9" w:rsidRPr="00A63FE9">
                <w:rPr>
                  <w:rStyle w:val="Hyperlink"/>
                  <w:sz w:val="16"/>
                  <w:szCs w:val="16"/>
                </w:rPr>
                <w:t>https://vimeo.com/95647143</w:t>
              </w:r>
            </w:hyperlink>
          </w:p>
        </w:tc>
      </w:tr>
      <w:tr w:rsidR="00A63FE9" w:rsidRPr="00A63FE9" w:rsidTr="004D21DC">
        <w:trPr>
          <w:trHeight w:val="207"/>
        </w:trPr>
        <w:tc>
          <w:tcPr>
            <w:tcW w:w="2518" w:type="dxa"/>
            <w:hideMark/>
          </w:tcPr>
          <w:p w:rsidR="00A63FE9" w:rsidRPr="00A63FE9" w:rsidRDefault="00A63FE9" w:rsidP="00B1334F">
            <w:pPr>
              <w:rPr>
                <w:b/>
                <w:bCs/>
                <w:sz w:val="16"/>
                <w:szCs w:val="16"/>
              </w:rPr>
            </w:pPr>
            <w:r w:rsidRPr="00A63FE9">
              <w:rPr>
                <w:b/>
                <w:bCs/>
                <w:sz w:val="16"/>
                <w:szCs w:val="16"/>
              </w:rPr>
              <w:t>Australia</w:t>
            </w:r>
          </w:p>
        </w:tc>
        <w:tc>
          <w:tcPr>
            <w:tcW w:w="2552" w:type="dxa"/>
            <w:hideMark/>
          </w:tcPr>
          <w:p w:rsidR="00A63FE9" w:rsidRPr="00A63FE9" w:rsidRDefault="00A63FE9" w:rsidP="00B1334F">
            <w:pPr>
              <w:rPr>
                <w:sz w:val="16"/>
                <w:szCs w:val="16"/>
              </w:rPr>
            </w:pPr>
            <w:r w:rsidRPr="00A63FE9">
              <w:rPr>
                <w:sz w:val="16"/>
                <w:szCs w:val="16"/>
              </w:rPr>
              <w:t> </w:t>
            </w:r>
          </w:p>
        </w:tc>
        <w:tc>
          <w:tcPr>
            <w:tcW w:w="4677" w:type="dxa"/>
            <w:hideMark/>
          </w:tcPr>
          <w:p w:rsidR="00A63FE9" w:rsidRPr="00A63FE9" w:rsidRDefault="00B3596C" w:rsidP="00B1334F">
            <w:pPr>
              <w:rPr>
                <w:sz w:val="16"/>
                <w:szCs w:val="16"/>
                <w:u w:val="single"/>
              </w:rPr>
            </w:pPr>
            <w:hyperlink r:id="rId15" w:history="1">
              <w:r w:rsidR="00A63FE9" w:rsidRPr="00A63FE9">
                <w:rPr>
                  <w:rStyle w:val="Hyperlink"/>
                  <w:sz w:val="16"/>
                  <w:szCs w:val="16"/>
                </w:rPr>
                <w:t>http://www.lymebook.com/australia-dvd-invisibly-ill-bec-mills</w:t>
              </w:r>
            </w:hyperlink>
          </w:p>
        </w:tc>
      </w:tr>
      <w:tr w:rsidR="004D21DC" w:rsidRPr="00A63FE9" w:rsidTr="004D21DC">
        <w:trPr>
          <w:trHeight w:val="324"/>
        </w:trPr>
        <w:tc>
          <w:tcPr>
            <w:tcW w:w="2518" w:type="dxa"/>
            <w:hideMark/>
          </w:tcPr>
          <w:p w:rsidR="004D21DC" w:rsidRPr="00A63FE9" w:rsidRDefault="004D21DC" w:rsidP="00B1334F">
            <w:pPr>
              <w:rPr>
                <w:b/>
                <w:bCs/>
                <w:sz w:val="16"/>
                <w:szCs w:val="16"/>
              </w:rPr>
            </w:pPr>
            <w:r w:rsidRPr="00A63FE9">
              <w:rPr>
                <w:b/>
                <w:bCs/>
                <w:sz w:val="16"/>
                <w:szCs w:val="16"/>
              </w:rPr>
              <w:t>GOVERNMENT /NHS AGENCIES</w:t>
            </w:r>
          </w:p>
        </w:tc>
        <w:tc>
          <w:tcPr>
            <w:tcW w:w="2552" w:type="dxa"/>
            <w:hideMark/>
          </w:tcPr>
          <w:p w:rsidR="004D21DC" w:rsidRPr="00A63FE9" w:rsidRDefault="004D21DC" w:rsidP="00B1334F">
            <w:pPr>
              <w:rPr>
                <w:sz w:val="16"/>
                <w:szCs w:val="16"/>
              </w:rPr>
            </w:pPr>
            <w:r w:rsidRPr="00A63FE9">
              <w:rPr>
                <w:sz w:val="16"/>
                <w:szCs w:val="16"/>
              </w:rPr>
              <w:t> </w:t>
            </w:r>
          </w:p>
        </w:tc>
        <w:tc>
          <w:tcPr>
            <w:tcW w:w="4677" w:type="dxa"/>
            <w:hideMark/>
          </w:tcPr>
          <w:p w:rsidR="004D21DC" w:rsidRPr="00A63FE9" w:rsidRDefault="004D21DC" w:rsidP="00B1334F">
            <w:pPr>
              <w:rPr>
                <w:sz w:val="16"/>
                <w:szCs w:val="16"/>
              </w:rPr>
            </w:pPr>
            <w:r w:rsidRPr="00A63FE9">
              <w:rPr>
                <w:sz w:val="16"/>
                <w:szCs w:val="16"/>
              </w:rPr>
              <w:t> </w:t>
            </w:r>
          </w:p>
        </w:tc>
      </w:tr>
      <w:tr w:rsidR="004D21DC" w:rsidRPr="00A63FE9" w:rsidTr="004D21DC">
        <w:trPr>
          <w:trHeight w:val="348"/>
        </w:trPr>
        <w:tc>
          <w:tcPr>
            <w:tcW w:w="2518" w:type="dxa"/>
            <w:hideMark/>
          </w:tcPr>
          <w:p w:rsidR="004D21DC" w:rsidRPr="00A63FE9" w:rsidRDefault="004D21DC" w:rsidP="00B1334F">
            <w:pPr>
              <w:rPr>
                <w:b/>
                <w:bCs/>
                <w:sz w:val="16"/>
                <w:szCs w:val="16"/>
              </w:rPr>
            </w:pPr>
            <w:r w:rsidRPr="00A63FE9">
              <w:rPr>
                <w:b/>
                <w:bCs/>
                <w:sz w:val="16"/>
                <w:szCs w:val="16"/>
              </w:rPr>
              <w:t xml:space="preserve">Requested by CEO of HPA –working group set up </w:t>
            </w:r>
          </w:p>
        </w:tc>
        <w:tc>
          <w:tcPr>
            <w:tcW w:w="2552" w:type="dxa"/>
            <w:hideMark/>
          </w:tcPr>
          <w:p w:rsidR="004D21DC" w:rsidRPr="00A63FE9" w:rsidRDefault="004D21DC" w:rsidP="00B1334F">
            <w:pPr>
              <w:rPr>
                <w:sz w:val="16"/>
                <w:szCs w:val="16"/>
              </w:rPr>
            </w:pPr>
            <w:r w:rsidRPr="00A63FE9">
              <w:rPr>
                <w:sz w:val="16"/>
                <w:szCs w:val="16"/>
              </w:rPr>
              <w:t xml:space="preserve">Unorthodox Clinical and Laboratory Practices Related to Lyme </w:t>
            </w:r>
            <w:proofErr w:type="spellStart"/>
            <w:r w:rsidRPr="00A63FE9">
              <w:rPr>
                <w:sz w:val="16"/>
                <w:szCs w:val="16"/>
              </w:rPr>
              <w:t>borreliosis</w:t>
            </w:r>
            <w:proofErr w:type="spellEnd"/>
            <w:r w:rsidRPr="00A63FE9">
              <w:rPr>
                <w:sz w:val="16"/>
                <w:szCs w:val="16"/>
              </w:rPr>
              <w:t>. Retrieved from http://www.hpa.org.uk/web/HPAweb&amp;HPAwebStandard/HPAweb_C/1204013002855</w:t>
            </w:r>
          </w:p>
        </w:tc>
        <w:tc>
          <w:tcPr>
            <w:tcW w:w="4677" w:type="dxa"/>
            <w:hideMark/>
          </w:tcPr>
          <w:p w:rsidR="004D21DC" w:rsidRPr="00A63FE9" w:rsidRDefault="004D21DC" w:rsidP="00B1334F">
            <w:pPr>
              <w:rPr>
                <w:sz w:val="16"/>
                <w:szCs w:val="16"/>
              </w:rPr>
            </w:pPr>
            <w:r w:rsidRPr="00A63FE9">
              <w:rPr>
                <w:sz w:val="16"/>
                <w:szCs w:val="16"/>
              </w:rPr>
              <w:t xml:space="preserve">Professor B </w:t>
            </w:r>
            <w:proofErr w:type="spellStart"/>
            <w:r w:rsidRPr="00A63FE9">
              <w:rPr>
                <w:sz w:val="16"/>
                <w:szCs w:val="16"/>
              </w:rPr>
              <w:t>Duerden</w:t>
            </w:r>
            <w:proofErr w:type="spellEnd"/>
            <w:r w:rsidRPr="00A63FE9">
              <w:rPr>
                <w:sz w:val="16"/>
                <w:szCs w:val="16"/>
              </w:rPr>
              <w:t>: Independent   Appraisal and Review of ILADS 2004 ‘Evidence-based guidelines</w:t>
            </w:r>
            <w:r w:rsidR="005C3A4B">
              <w:rPr>
                <w:sz w:val="16"/>
                <w:szCs w:val="16"/>
              </w:rPr>
              <w:t xml:space="preserve"> for the</w:t>
            </w:r>
            <w:r w:rsidR="00462585">
              <w:rPr>
                <w:sz w:val="16"/>
                <w:szCs w:val="16"/>
              </w:rPr>
              <w:t> </w:t>
            </w:r>
            <w:r w:rsidRPr="00A63FE9">
              <w:rPr>
                <w:sz w:val="16"/>
                <w:szCs w:val="16"/>
              </w:rPr>
              <w:t>management of Lyme disease’.</w:t>
            </w:r>
          </w:p>
        </w:tc>
      </w:tr>
      <w:tr w:rsidR="004D21DC" w:rsidRPr="00A63FE9" w:rsidTr="004D21DC">
        <w:trPr>
          <w:trHeight w:val="540"/>
        </w:trPr>
        <w:tc>
          <w:tcPr>
            <w:tcW w:w="2518" w:type="dxa"/>
            <w:hideMark/>
          </w:tcPr>
          <w:p w:rsidR="004D21DC" w:rsidRPr="00A63FE9" w:rsidRDefault="004D21DC" w:rsidP="00B1334F">
            <w:pPr>
              <w:rPr>
                <w:b/>
                <w:bCs/>
                <w:sz w:val="16"/>
                <w:szCs w:val="16"/>
              </w:rPr>
            </w:pPr>
            <w:r w:rsidRPr="00A63FE9">
              <w:rPr>
                <w:b/>
                <w:bCs/>
                <w:sz w:val="16"/>
                <w:szCs w:val="16"/>
              </w:rPr>
              <w:t>Health Protection Agency</w:t>
            </w:r>
          </w:p>
        </w:tc>
        <w:tc>
          <w:tcPr>
            <w:tcW w:w="2552" w:type="dxa"/>
            <w:hideMark/>
          </w:tcPr>
          <w:p w:rsidR="004D21DC" w:rsidRPr="00A63FE9" w:rsidRDefault="00B3596C" w:rsidP="00B1334F">
            <w:pPr>
              <w:rPr>
                <w:sz w:val="16"/>
                <w:szCs w:val="16"/>
              </w:rPr>
            </w:pPr>
            <w:hyperlink r:id="rId16" w:history="1">
              <w:r w:rsidR="004D21DC" w:rsidRPr="00A63FE9">
                <w:rPr>
                  <w:rStyle w:val="Hyperlink"/>
                  <w:sz w:val="16"/>
                  <w:szCs w:val="16"/>
                </w:rPr>
                <w:t>http://webarchive.nationalarchives.gov.uk/20140714084352/http://www.hpa.org.uk/web/HPAweb&amp;HPAwebStandard/HPAweb_C/1195733835074</w:t>
              </w:r>
            </w:hyperlink>
          </w:p>
        </w:tc>
        <w:tc>
          <w:tcPr>
            <w:tcW w:w="4677" w:type="dxa"/>
            <w:noWrap/>
            <w:hideMark/>
          </w:tcPr>
          <w:p w:rsidR="004D21DC" w:rsidRPr="00A63FE9" w:rsidRDefault="004D21DC" w:rsidP="00462585">
            <w:pPr>
              <w:rPr>
                <w:sz w:val="16"/>
                <w:szCs w:val="16"/>
              </w:rPr>
            </w:pPr>
            <w:r w:rsidRPr="00A63FE9">
              <w:rPr>
                <w:sz w:val="16"/>
                <w:szCs w:val="16"/>
              </w:rPr>
              <w:t>Set up 2003/ HPA Act 20</w:t>
            </w:r>
            <w:r w:rsidR="005C3A4B">
              <w:rPr>
                <w:sz w:val="16"/>
                <w:szCs w:val="16"/>
              </w:rPr>
              <w:t xml:space="preserve">04   </w:t>
            </w:r>
            <w:proofErr w:type="gramStart"/>
            <w:r w:rsidR="005C3A4B">
              <w:rPr>
                <w:sz w:val="16"/>
                <w:szCs w:val="16"/>
              </w:rPr>
              <w:t>–  2012</w:t>
            </w:r>
            <w:proofErr w:type="gramEnd"/>
            <w:r w:rsidR="005C3A4B">
              <w:rPr>
                <w:sz w:val="16"/>
                <w:szCs w:val="16"/>
              </w:rPr>
              <w:t xml:space="preserve"> (as a separate organisation</w:t>
            </w:r>
            <w:r w:rsidRPr="00A63FE9">
              <w:rPr>
                <w:sz w:val="16"/>
                <w:szCs w:val="16"/>
              </w:rPr>
              <w:t xml:space="preserve"> accountable to the secr</w:t>
            </w:r>
            <w:r w:rsidR="005C3A4B">
              <w:rPr>
                <w:sz w:val="16"/>
                <w:szCs w:val="16"/>
              </w:rPr>
              <w:t>etary of state for health</w:t>
            </w:r>
            <w:r w:rsidRPr="00A63FE9">
              <w:rPr>
                <w:sz w:val="16"/>
                <w:szCs w:val="16"/>
              </w:rPr>
              <w:t xml:space="preserve">)- </w:t>
            </w:r>
            <w:r w:rsidRPr="00A63FE9">
              <w:rPr>
                <w:b/>
                <w:bCs/>
                <w:sz w:val="16"/>
                <w:szCs w:val="16"/>
              </w:rPr>
              <w:t xml:space="preserve">review of ILADS guide filename: HPA review of ILADS guide. </w:t>
            </w:r>
            <w:r w:rsidRPr="00A63FE9">
              <w:rPr>
                <w:sz w:val="16"/>
                <w:szCs w:val="16"/>
              </w:rPr>
              <w:t xml:space="preserve">Tim Brooks the HPA lab director has given talks at conferences including one to the LDA which </w:t>
            </w:r>
            <w:r w:rsidR="00462585">
              <w:rPr>
                <w:sz w:val="16"/>
                <w:szCs w:val="16"/>
              </w:rPr>
              <w:t>outlines the RIPL/HPA positions</w:t>
            </w:r>
            <w:r w:rsidR="005C3A4B">
              <w:rPr>
                <w:sz w:val="16"/>
                <w:szCs w:val="16"/>
              </w:rPr>
              <w:t>. Now HPA has been subsumed into the PHE (public health England)</w:t>
            </w:r>
          </w:p>
        </w:tc>
      </w:tr>
      <w:tr w:rsidR="004D21DC" w:rsidRPr="00A63FE9" w:rsidTr="005C3A4B">
        <w:trPr>
          <w:trHeight w:val="1282"/>
        </w:trPr>
        <w:tc>
          <w:tcPr>
            <w:tcW w:w="2518" w:type="dxa"/>
            <w:hideMark/>
          </w:tcPr>
          <w:p w:rsidR="004D21DC" w:rsidRPr="00A63FE9" w:rsidRDefault="004D21DC" w:rsidP="004D21DC">
            <w:pPr>
              <w:rPr>
                <w:b/>
                <w:bCs/>
                <w:sz w:val="16"/>
                <w:szCs w:val="16"/>
              </w:rPr>
            </w:pPr>
            <w:r w:rsidRPr="00A63FE9">
              <w:rPr>
                <w:b/>
                <w:bCs/>
                <w:sz w:val="16"/>
                <w:szCs w:val="16"/>
              </w:rPr>
              <w:t xml:space="preserve">Public Health England </w:t>
            </w:r>
            <w:r w:rsidRPr="004D21DC">
              <w:rPr>
                <w:bCs/>
                <w:sz w:val="16"/>
                <w:szCs w:val="16"/>
              </w:rPr>
              <w:t>- Public Health England (PHE) is an executive agency of the Department of Health which formed on 1 April 2013.</w:t>
            </w:r>
            <w:r w:rsidRPr="00A63FE9">
              <w:rPr>
                <w:b/>
                <w:bCs/>
                <w:sz w:val="16"/>
                <w:szCs w:val="16"/>
              </w:rPr>
              <w:t xml:space="preserve">  </w:t>
            </w:r>
            <w:r w:rsidRPr="00A63FE9">
              <w:rPr>
                <w:b/>
                <w:bCs/>
                <w:sz w:val="16"/>
                <w:szCs w:val="16"/>
              </w:rPr>
              <w:br/>
              <w:t xml:space="preserve"> </w:t>
            </w:r>
          </w:p>
        </w:tc>
        <w:tc>
          <w:tcPr>
            <w:tcW w:w="2552" w:type="dxa"/>
            <w:hideMark/>
          </w:tcPr>
          <w:p w:rsidR="004D21DC" w:rsidRDefault="004D21DC" w:rsidP="00B1334F">
            <w:pPr>
              <w:rPr>
                <w:sz w:val="16"/>
                <w:szCs w:val="16"/>
              </w:rPr>
            </w:pPr>
            <w:r w:rsidRPr="00A63FE9">
              <w:rPr>
                <w:sz w:val="16"/>
                <w:szCs w:val="16"/>
              </w:rPr>
              <w:t xml:space="preserve">Set up 2013 </w:t>
            </w:r>
            <w:hyperlink r:id="rId17" w:history="1">
              <w:r w:rsidRPr="00366B15">
                <w:rPr>
                  <w:rStyle w:val="Hyperlink"/>
                  <w:sz w:val="16"/>
                  <w:szCs w:val="16"/>
                </w:rPr>
                <w:t>https://www.gov.uk/government/organisations/public-health-england</w:t>
              </w:r>
            </w:hyperlink>
          </w:p>
          <w:p w:rsidR="004D21DC" w:rsidRDefault="00B3596C" w:rsidP="00B1334F">
            <w:pPr>
              <w:rPr>
                <w:sz w:val="16"/>
                <w:szCs w:val="16"/>
              </w:rPr>
            </w:pPr>
            <w:hyperlink r:id="rId18" w:anchor="responsibilities" w:history="1">
              <w:r w:rsidR="004D21DC" w:rsidRPr="00366B15">
                <w:rPr>
                  <w:rStyle w:val="Hyperlink"/>
                  <w:sz w:val="16"/>
                  <w:szCs w:val="16"/>
                </w:rPr>
                <w:t>https://www.gov.uk/government/organisations/public-health-england/about#responsibilities</w:t>
              </w:r>
            </w:hyperlink>
          </w:p>
          <w:p w:rsidR="004D21DC" w:rsidRPr="00A63FE9" w:rsidRDefault="004D21DC" w:rsidP="00B1334F">
            <w:pPr>
              <w:rPr>
                <w:sz w:val="16"/>
                <w:szCs w:val="16"/>
              </w:rPr>
            </w:pPr>
          </w:p>
        </w:tc>
        <w:tc>
          <w:tcPr>
            <w:tcW w:w="4677" w:type="dxa"/>
            <w:hideMark/>
          </w:tcPr>
          <w:p w:rsidR="004D21DC" w:rsidRPr="00A63FE9" w:rsidRDefault="004D21DC" w:rsidP="00462585">
            <w:pPr>
              <w:rPr>
                <w:sz w:val="16"/>
                <w:szCs w:val="16"/>
              </w:rPr>
            </w:pPr>
            <w:r w:rsidRPr="00A63FE9">
              <w:rPr>
                <w:sz w:val="16"/>
                <w:szCs w:val="16"/>
              </w:rPr>
              <w:t xml:space="preserve">Two open meetings with public and </w:t>
            </w:r>
            <w:proofErr w:type="spellStart"/>
            <w:r w:rsidRPr="00A63FE9">
              <w:rPr>
                <w:sz w:val="16"/>
                <w:szCs w:val="16"/>
              </w:rPr>
              <w:t>lyme</w:t>
            </w:r>
            <w:proofErr w:type="spellEnd"/>
            <w:r w:rsidRPr="00A63FE9">
              <w:rPr>
                <w:sz w:val="16"/>
                <w:szCs w:val="16"/>
              </w:rPr>
              <w:t xml:space="preserve"> patients </w:t>
            </w:r>
            <w:proofErr w:type="spellStart"/>
            <w:r w:rsidRPr="00A63FE9">
              <w:rPr>
                <w:sz w:val="16"/>
                <w:szCs w:val="16"/>
              </w:rPr>
              <w:t>etc</w:t>
            </w:r>
            <w:proofErr w:type="spellEnd"/>
            <w:r w:rsidRPr="00A63FE9">
              <w:rPr>
                <w:sz w:val="16"/>
                <w:szCs w:val="16"/>
              </w:rPr>
              <w:t xml:space="preserve"> so far -</w:t>
            </w:r>
            <w:r w:rsidRPr="00A63FE9">
              <w:rPr>
                <w:b/>
                <w:bCs/>
                <w:sz w:val="16"/>
                <w:szCs w:val="16"/>
              </w:rPr>
              <w:t xml:space="preserve"> </w:t>
            </w:r>
            <w:r w:rsidRPr="004D21DC">
              <w:rPr>
                <w:bCs/>
                <w:sz w:val="16"/>
                <w:szCs w:val="16"/>
              </w:rPr>
              <w:t>training module online (done with LDA)</w:t>
            </w:r>
            <w:r w:rsidRPr="004D21DC">
              <w:rPr>
                <w:sz w:val="16"/>
                <w:szCs w:val="16"/>
              </w:rPr>
              <w:t>.</w:t>
            </w:r>
            <w:r w:rsidRPr="00A63FE9">
              <w:rPr>
                <w:sz w:val="16"/>
                <w:szCs w:val="16"/>
              </w:rPr>
              <w:t xml:space="preserve"> Has a lot of downloa</w:t>
            </w:r>
            <w:r w:rsidR="00462585">
              <w:rPr>
                <w:sz w:val="16"/>
                <w:szCs w:val="16"/>
              </w:rPr>
              <w:t>dable files and information on L</w:t>
            </w:r>
            <w:r w:rsidRPr="00A63FE9">
              <w:rPr>
                <w:sz w:val="16"/>
                <w:szCs w:val="16"/>
              </w:rPr>
              <w:t xml:space="preserve">yme disease including a referral and treatment pathway. </w:t>
            </w:r>
          </w:p>
        </w:tc>
      </w:tr>
      <w:tr w:rsidR="004D21DC" w:rsidRPr="00A63FE9" w:rsidTr="004D21DC">
        <w:trPr>
          <w:trHeight w:val="1215"/>
        </w:trPr>
        <w:tc>
          <w:tcPr>
            <w:tcW w:w="2518" w:type="dxa"/>
            <w:hideMark/>
          </w:tcPr>
          <w:p w:rsidR="004D21DC" w:rsidRPr="00A63FE9" w:rsidRDefault="00462585" w:rsidP="00B1334F">
            <w:pPr>
              <w:rPr>
                <w:b/>
                <w:bCs/>
                <w:sz w:val="16"/>
                <w:szCs w:val="16"/>
              </w:rPr>
            </w:pPr>
            <w:r>
              <w:rPr>
                <w:b/>
                <w:bCs/>
                <w:sz w:val="16"/>
                <w:szCs w:val="16"/>
              </w:rPr>
              <w:t>PHE - Open days on L</w:t>
            </w:r>
            <w:r w:rsidR="004D21DC" w:rsidRPr="00A63FE9">
              <w:rPr>
                <w:b/>
                <w:bCs/>
                <w:sz w:val="16"/>
                <w:szCs w:val="16"/>
              </w:rPr>
              <w:t>yme di</w:t>
            </w:r>
            <w:r>
              <w:rPr>
                <w:b/>
                <w:bCs/>
                <w:sz w:val="16"/>
                <w:szCs w:val="16"/>
              </w:rPr>
              <w:t>sease first October 2013 + 2015</w:t>
            </w:r>
          </w:p>
        </w:tc>
        <w:tc>
          <w:tcPr>
            <w:tcW w:w="2552" w:type="dxa"/>
            <w:hideMark/>
          </w:tcPr>
          <w:p w:rsidR="004D21DC" w:rsidRPr="00A63FE9" w:rsidRDefault="00B3596C" w:rsidP="00B1334F">
            <w:pPr>
              <w:rPr>
                <w:sz w:val="16"/>
                <w:szCs w:val="16"/>
                <w:u w:val="single"/>
              </w:rPr>
            </w:pPr>
            <w:hyperlink r:id="rId19" w:history="1">
              <w:r w:rsidR="004D21DC" w:rsidRPr="00A63FE9">
                <w:rPr>
                  <w:rStyle w:val="Hyperlink"/>
                  <w:sz w:val="16"/>
                  <w:szCs w:val="16"/>
                </w:rPr>
                <w:t>https://publichealthmatters.blog.gov.uk/2013/10/15/conference-wrap-up-lyme-disease/</w:t>
              </w:r>
            </w:hyperlink>
          </w:p>
        </w:tc>
        <w:tc>
          <w:tcPr>
            <w:tcW w:w="4677" w:type="dxa"/>
            <w:hideMark/>
          </w:tcPr>
          <w:p w:rsidR="004D21DC" w:rsidRPr="00A63FE9" w:rsidRDefault="004D21DC" w:rsidP="00B1334F">
            <w:pPr>
              <w:rPr>
                <w:sz w:val="16"/>
                <w:szCs w:val="16"/>
              </w:rPr>
            </w:pPr>
            <w:r w:rsidRPr="00A63FE9">
              <w:rPr>
                <w:sz w:val="16"/>
                <w:szCs w:val="16"/>
              </w:rPr>
              <w:t>This year, for the first time, we hosted the PHE Lyme Conference in London,  speakers such as Dr Matthew Dryden, a consultant microbiologist at Winchester's Royal Hampshire County Hospital (who worked with PHE to set up the UK’s first Lyme clinic in September</w:t>
            </w:r>
            <w:r w:rsidR="005C3A4B">
              <w:rPr>
                <w:sz w:val="16"/>
                <w:szCs w:val="16"/>
              </w:rPr>
              <w:t xml:space="preserve"> 2012 or thereabouts which was swiftly closed down about one year later</w:t>
            </w:r>
            <w:r w:rsidRPr="00A63FE9">
              <w:rPr>
                <w:sz w:val="16"/>
                <w:szCs w:val="16"/>
              </w:rPr>
              <w:t xml:space="preserve">), as well as representatives from Lyme disease support </w:t>
            </w:r>
            <w:proofErr w:type="spellStart"/>
            <w:r w:rsidRPr="00A63FE9">
              <w:rPr>
                <w:sz w:val="16"/>
                <w:szCs w:val="16"/>
              </w:rPr>
              <w:t>groups.PHE</w:t>
            </w:r>
            <w:proofErr w:type="spellEnd"/>
            <w:r w:rsidRPr="00A63FE9">
              <w:rPr>
                <w:sz w:val="16"/>
                <w:szCs w:val="16"/>
              </w:rPr>
              <w:t xml:space="preserve"> conducted a</w:t>
            </w:r>
            <w:r w:rsidR="005C3A4B">
              <w:rPr>
                <w:sz w:val="16"/>
                <w:szCs w:val="16"/>
              </w:rPr>
              <w:t>n</w:t>
            </w:r>
            <w:r w:rsidRPr="00A63FE9">
              <w:rPr>
                <w:sz w:val="16"/>
                <w:szCs w:val="16"/>
              </w:rPr>
              <w:t xml:space="preserve"> open day on 25th March 2015, </w:t>
            </w:r>
          </w:p>
        </w:tc>
      </w:tr>
      <w:tr w:rsidR="004D21DC" w:rsidRPr="00A63FE9" w:rsidTr="004D21DC">
        <w:trPr>
          <w:trHeight w:val="425"/>
        </w:trPr>
        <w:tc>
          <w:tcPr>
            <w:tcW w:w="2518" w:type="dxa"/>
            <w:hideMark/>
          </w:tcPr>
          <w:p w:rsidR="004D21DC" w:rsidRPr="00A63FE9" w:rsidRDefault="004D21DC" w:rsidP="00B1334F">
            <w:pPr>
              <w:rPr>
                <w:b/>
                <w:bCs/>
                <w:sz w:val="16"/>
                <w:szCs w:val="16"/>
              </w:rPr>
            </w:pPr>
            <w:r w:rsidRPr="00A63FE9">
              <w:rPr>
                <w:b/>
                <w:bCs/>
                <w:sz w:val="16"/>
                <w:szCs w:val="16"/>
              </w:rPr>
              <w:t xml:space="preserve">OTHER GROUPS OR NETWORKS </w:t>
            </w:r>
            <w:r>
              <w:rPr>
                <w:b/>
                <w:bCs/>
                <w:sz w:val="16"/>
                <w:szCs w:val="16"/>
              </w:rPr>
              <w:t xml:space="preserve">/ </w:t>
            </w:r>
            <w:r w:rsidRPr="00A63FE9">
              <w:rPr>
                <w:b/>
                <w:bCs/>
                <w:sz w:val="16"/>
                <w:szCs w:val="16"/>
              </w:rPr>
              <w:t>PROFESSIONAL</w:t>
            </w:r>
          </w:p>
        </w:tc>
        <w:tc>
          <w:tcPr>
            <w:tcW w:w="2552" w:type="dxa"/>
            <w:hideMark/>
          </w:tcPr>
          <w:p w:rsidR="004D21DC" w:rsidRPr="00A63FE9" w:rsidRDefault="004D21DC" w:rsidP="00B1334F">
            <w:pPr>
              <w:rPr>
                <w:sz w:val="16"/>
                <w:szCs w:val="16"/>
              </w:rPr>
            </w:pPr>
            <w:r w:rsidRPr="00A63FE9">
              <w:rPr>
                <w:sz w:val="16"/>
                <w:szCs w:val="16"/>
              </w:rPr>
              <w:t> </w:t>
            </w:r>
          </w:p>
        </w:tc>
        <w:tc>
          <w:tcPr>
            <w:tcW w:w="4677" w:type="dxa"/>
            <w:hideMark/>
          </w:tcPr>
          <w:p w:rsidR="004D21DC" w:rsidRPr="00A63FE9" w:rsidRDefault="004D21DC" w:rsidP="00B1334F">
            <w:pPr>
              <w:rPr>
                <w:sz w:val="16"/>
                <w:szCs w:val="16"/>
              </w:rPr>
            </w:pPr>
            <w:r w:rsidRPr="00A63FE9">
              <w:rPr>
                <w:sz w:val="16"/>
                <w:szCs w:val="16"/>
              </w:rPr>
              <w:t> </w:t>
            </w:r>
          </w:p>
        </w:tc>
      </w:tr>
      <w:tr w:rsidR="004D21DC" w:rsidRPr="00A63FE9" w:rsidTr="004D21DC">
        <w:trPr>
          <w:trHeight w:val="411"/>
        </w:trPr>
        <w:tc>
          <w:tcPr>
            <w:tcW w:w="2518" w:type="dxa"/>
            <w:hideMark/>
          </w:tcPr>
          <w:p w:rsidR="004D21DC" w:rsidRPr="00A63FE9" w:rsidRDefault="004D21DC" w:rsidP="00B1334F">
            <w:pPr>
              <w:rPr>
                <w:b/>
                <w:bCs/>
                <w:sz w:val="16"/>
                <w:szCs w:val="16"/>
              </w:rPr>
            </w:pPr>
            <w:r w:rsidRPr="00A63FE9">
              <w:rPr>
                <w:b/>
                <w:bCs/>
                <w:sz w:val="16"/>
                <w:szCs w:val="16"/>
              </w:rPr>
              <w:t xml:space="preserve">British society for Immunology </w:t>
            </w:r>
          </w:p>
        </w:tc>
        <w:tc>
          <w:tcPr>
            <w:tcW w:w="2552" w:type="dxa"/>
            <w:hideMark/>
          </w:tcPr>
          <w:p w:rsidR="004D21DC" w:rsidRPr="00A63FE9" w:rsidRDefault="004D21DC" w:rsidP="00B1334F">
            <w:pPr>
              <w:rPr>
                <w:sz w:val="16"/>
                <w:szCs w:val="16"/>
              </w:rPr>
            </w:pPr>
            <w:r w:rsidRPr="00A63FE9">
              <w:rPr>
                <w:sz w:val="16"/>
                <w:szCs w:val="16"/>
              </w:rPr>
              <w:t> </w:t>
            </w:r>
          </w:p>
        </w:tc>
        <w:tc>
          <w:tcPr>
            <w:tcW w:w="4677" w:type="dxa"/>
            <w:hideMark/>
          </w:tcPr>
          <w:p w:rsidR="004D21DC" w:rsidRPr="00A63FE9" w:rsidRDefault="004D21DC" w:rsidP="00B1334F">
            <w:pPr>
              <w:rPr>
                <w:sz w:val="16"/>
                <w:szCs w:val="16"/>
              </w:rPr>
            </w:pPr>
            <w:r w:rsidRPr="00A63FE9">
              <w:rPr>
                <w:sz w:val="16"/>
                <w:szCs w:val="16"/>
              </w:rPr>
              <w:t>Contrib</w:t>
            </w:r>
            <w:r w:rsidR="00462585">
              <w:rPr>
                <w:sz w:val="16"/>
                <w:szCs w:val="16"/>
              </w:rPr>
              <w:t xml:space="preserve">uted to the 2015 HOL debate </w:t>
            </w:r>
            <w:proofErr w:type="spellStart"/>
            <w:r w:rsidR="00462585">
              <w:rPr>
                <w:sz w:val="16"/>
                <w:szCs w:val="16"/>
              </w:rPr>
              <w:t>sumbm</w:t>
            </w:r>
            <w:r w:rsidRPr="00A63FE9">
              <w:rPr>
                <w:sz w:val="16"/>
                <w:szCs w:val="16"/>
              </w:rPr>
              <w:t>itted</w:t>
            </w:r>
            <w:proofErr w:type="spellEnd"/>
            <w:r w:rsidRPr="00A63FE9">
              <w:rPr>
                <w:sz w:val="16"/>
                <w:szCs w:val="16"/>
              </w:rPr>
              <w:t xml:space="preserve"> evidence to it.</w:t>
            </w:r>
          </w:p>
        </w:tc>
      </w:tr>
      <w:tr w:rsidR="004D21DC" w:rsidRPr="00A63FE9" w:rsidTr="004D21DC">
        <w:trPr>
          <w:trHeight w:val="564"/>
        </w:trPr>
        <w:tc>
          <w:tcPr>
            <w:tcW w:w="2518" w:type="dxa"/>
            <w:hideMark/>
          </w:tcPr>
          <w:p w:rsidR="004D21DC" w:rsidRPr="00A63FE9" w:rsidRDefault="004D21DC" w:rsidP="00B1334F">
            <w:pPr>
              <w:rPr>
                <w:b/>
                <w:bCs/>
                <w:sz w:val="16"/>
                <w:szCs w:val="16"/>
              </w:rPr>
            </w:pPr>
            <w:r w:rsidRPr="00A63FE9">
              <w:rPr>
                <w:b/>
                <w:bCs/>
                <w:sz w:val="16"/>
                <w:szCs w:val="16"/>
              </w:rPr>
              <w:lastRenderedPageBreak/>
              <w:t>European Society of Clinical   Microbiology and Infectious Diseases?</w:t>
            </w:r>
          </w:p>
        </w:tc>
        <w:tc>
          <w:tcPr>
            <w:tcW w:w="2552" w:type="dxa"/>
            <w:hideMark/>
          </w:tcPr>
          <w:p w:rsidR="004D21DC" w:rsidRPr="00A63FE9" w:rsidRDefault="004D21DC" w:rsidP="00B1334F">
            <w:pPr>
              <w:rPr>
                <w:sz w:val="16"/>
                <w:szCs w:val="16"/>
              </w:rPr>
            </w:pPr>
            <w:r w:rsidRPr="00A63FE9">
              <w:rPr>
                <w:sz w:val="16"/>
                <w:szCs w:val="16"/>
              </w:rPr>
              <w:t>http://www.ncbi.nlm.nih.gov/pubmed/15606643</w:t>
            </w:r>
          </w:p>
        </w:tc>
        <w:tc>
          <w:tcPr>
            <w:tcW w:w="4677" w:type="dxa"/>
            <w:hideMark/>
          </w:tcPr>
          <w:p w:rsidR="004D21DC" w:rsidRPr="00A63FE9" w:rsidRDefault="004D21DC" w:rsidP="00B1334F">
            <w:pPr>
              <w:rPr>
                <w:sz w:val="16"/>
                <w:szCs w:val="16"/>
              </w:rPr>
            </w:pPr>
            <w:r w:rsidRPr="00A63FE9">
              <w:rPr>
                <w:sz w:val="16"/>
                <w:szCs w:val="16"/>
              </w:rPr>
              <w:t>Latest (general) European guidance published</w:t>
            </w:r>
          </w:p>
        </w:tc>
      </w:tr>
      <w:tr w:rsidR="004D21DC" w:rsidRPr="00A63FE9" w:rsidTr="004D21DC">
        <w:trPr>
          <w:trHeight w:val="497"/>
        </w:trPr>
        <w:tc>
          <w:tcPr>
            <w:tcW w:w="2518" w:type="dxa"/>
            <w:hideMark/>
          </w:tcPr>
          <w:p w:rsidR="004D21DC" w:rsidRPr="00A63FE9" w:rsidRDefault="004D21DC" w:rsidP="00B1334F">
            <w:pPr>
              <w:rPr>
                <w:b/>
                <w:bCs/>
                <w:sz w:val="16"/>
                <w:szCs w:val="16"/>
              </w:rPr>
            </w:pPr>
            <w:r w:rsidRPr="00A63FE9">
              <w:rPr>
                <w:b/>
                <w:bCs/>
                <w:sz w:val="16"/>
                <w:szCs w:val="16"/>
              </w:rPr>
              <w:t>House of Lords debate 2015</w:t>
            </w:r>
          </w:p>
        </w:tc>
        <w:tc>
          <w:tcPr>
            <w:tcW w:w="2552" w:type="dxa"/>
            <w:hideMark/>
          </w:tcPr>
          <w:p w:rsidR="004D21DC" w:rsidRPr="00A63FE9" w:rsidRDefault="00B3596C" w:rsidP="00B1334F">
            <w:pPr>
              <w:rPr>
                <w:sz w:val="16"/>
                <w:szCs w:val="16"/>
              </w:rPr>
            </w:pPr>
            <w:hyperlink r:id="rId20" w:history="1">
              <w:r w:rsidR="004D21DC" w:rsidRPr="00A63FE9">
                <w:rPr>
                  <w:rStyle w:val="Hyperlink"/>
                  <w:sz w:val="16"/>
                  <w:szCs w:val="16"/>
                </w:rPr>
                <w:t>http://www.publications.parliament.uk/pa/ld201516/ldhansrd/text/151022-gc0001.htm</w:t>
              </w:r>
            </w:hyperlink>
          </w:p>
        </w:tc>
        <w:tc>
          <w:tcPr>
            <w:tcW w:w="4677" w:type="dxa"/>
            <w:hideMark/>
          </w:tcPr>
          <w:p w:rsidR="004D21DC" w:rsidRPr="00A63FE9" w:rsidRDefault="004D21DC" w:rsidP="00B1334F">
            <w:pPr>
              <w:rPr>
                <w:sz w:val="16"/>
                <w:szCs w:val="16"/>
              </w:rPr>
            </w:pPr>
            <w:proofErr w:type="spellStart"/>
            <w:r w:rsidRPr="00A63FE9">
              <w:rPr>
                <w:sz w:val="16"/>
                <w:szCs w:val="16"/>
              </w:rPr>
              <w:t>lyme</w:t>
            </w:r>
            <w:proofErr w:type="spellEnd"/>
            <w:r w:rsidRPr="00A63FE9">
              <w:rPr>
                <w:sz w:val="16"/>
                <w:szCs w:val="16"/>
              </w:rPr>
              <w:t xml:space="preserve"> debate</w:t>
            </w:r>
            <w:r w:rsidR="005C3A4B">
              <w:rPr>
                <w:sz w:val="16"/>
                <w:szCs w:val="16"/>
              </w:rPr>
              <w:t xml:space="preserve"> on 22nd Oct 2015 at House of Lo</w:t>
            </w:r>
            <w:r w:rsidRPr="00A63FE9">
              <w:rPr>
                <w:sz w:val="16"/>
                <w:szCs w:val="16"/>
              </w:rPr>
              <w:t>rds lead by Lord Greaves</w:t>
            </w:r>
          </w:p>
        </w:tc>
      </w:tr>
      <w:tr w:rsidR="004D21DC" w:rsidRPr="00A63FE9" w:rsidTr="004D21DC">
        <w:trPr>
          <w:trHeight w:val="561"/>
        </w:trPr>
        <w:tc>
          <w:tcPr>
            <w:tcW w:w="2518" w:type="dxa"/>
            <w:hideMark/>
          </w:tcPr>
          <w:p w:rsidR="004D21DC" w:rsidRPr="00A63FE9" w:rsidRDefault="004D21DC" w:rsidP="00B1334F">
            <w:pPr>
              <w:rPr>
                <w:b/>
                <w:bCs/>
                <w:sz w:val="16"/>
                <w:szCs w:val="16"/>
              </w:rPr>
            </w:pPr>
            <w:r w:rsidRPr="00A63FE9">
              <w:rPr>
                <w:b/>
                <w:bCs/>
                <w:sz w:val="16"/>
                <w:szCs w:val="16"/>
              </w:rPr>
              <w:t xml:space="preserve">HOC debate and conf. Lyme disease patient Demetrious </w:t>
            </w:r>
            <w:proofErr w:type="spellStart"/>
            <w:r w:rsidRPr="00A63FE9">
              <w:rPr>
                <w:b/>
                <w:bCs/>
                <w:sz w:val="16"/>
                <w:szCs w:val="16"/>
              </w:rPr>
              <w:t>Loukas</w:t>
            </w:r>
            <w:proofErr w:type="spellEnd"/>
            <w:r w:rsidRPr="00A63FE9">
              <w:rPr>
                <w:b/>
                <w:bCs/>
                <w:sz w:val="16"/>
                <w:szCs w:val="16"/>
              </w:rPr>
              <w:t xml:space="preserve"> </w:t>
            </w:r>
            <w:r w:rsidRPr="00A63FE9">
              <w:rPr>
                <w:b/>
                <w:bCs/>
                <w:sz w:val="16"/>
                <w:szCs w:val="16"/>
              </w:rPr>
              <w:br/>
              <w:t>19th January, 2015</w:t>
            </w:r>
          </w:p>
        </w:tc>
        <w:tc>
          <w:tcPr>
            <w:tcW w:w="2552" w:type="dxa"/>
            <w:hideMark/>
          </w:tcPr>
          <w:p w:rsidR="004D21DC" w:rsidRPr="00A63FE9" w:rsidRDefault="00B3596C" w:rsidP="00B1334F">
            <w:pPr>
              <w:rPr>
                <w:sz w:val="16"/>
                <w:szCs w:val="16"/>
              </w:rPr>
            </w:pPr>
            <w:hyperlink r:id="rId21" w:history="1">
              <w:r w:rsidR="004D21DC" w:rsidRPr="00A63FE9">
                <w:rPr>
                  <w:rStyle w:val="Hyperlink"/>
                  <w:sz w:val="16"/>
                  <w:szCs w:val="16"/>
                </w:rPr>
                <w:t>http://lymediseaseuk.com/2014/12/30/patient-led-lyme-disease-conference-19th-january-2015/</w:t>
              </w:r>
            </w:hyperlink>
          </w:p>
        </w:tc>
        <w:tc>
          <w:tcPr>
            <w:tcW w:w="4677" w:type="dxa"/>
            <w:hideMark/>
          </w:tcPr>
          <w:p w:rsidR="004D21DC" w:rsidRPr="00A63FE9" w:rsidRDefault="004D21DC" w:rsidP="00B1334F">
            <w:pPr>
              <w:rPr>
                <w:sz w:val="16"/>
                <w:szCs w:val="16"/>
              </w:rPr>
            </w:pPr>
            <w:r w:rsidRPr="00A63FE9">
              <w:rPr>
                <w:sz w:val="16"/>
                <w:szCs w:val="16"/>
              </w:rPr>
              <w:t>Attended by</w:t>
            </w:r>
            <w:proofErr w:type="gramStart"/>
            <w:r w:rsidRPr="00A63FE9">
              <w:rPr>
                <w:sz w:val="16"/>
                <w:szCs w:val="16"/>
              </w:rPr>
              <w:t>:</w:t>
            </w:r>
            <w:proofErr w:type="gramEnd"/>
            <w:r w:rsidRPr="00A63FE9">
              <w:rPr>
                <w:sz w:val="16"/>
                <w:szCs w:val="16"/>
              </w:rPr>
              <w:br/>
              <w:t>Ruth Parry, Scientific Policy Manager, Department of Health (Micro-biologist, Virologist);Dr Tim Brooks, Head of Rare and Imported Pathogens Laboratory, Public Health England;</w:t>
            </w:r>
            <w:r w:rsidRPr="00A63FE9">
              <w:rPr>
                <w:sz w:val="16"/>
                <w:szCs w:val="16"/>
              </w:rPr>
              <w:br/>
              <w:t>Amanda Semper, Scientific Program Manager, Rare and Imported Pathogens Laboratory, Public Health England (TBC).</w:t>
            </w:r>
          </w:p>
        </w:tc>
      </w:tr>
      <w:tr w:rsidR="004D21DC" w:rsidRPr="00A63FE9" w:rsidTr="004D21DC">
        <w:trPr>
          <w:trHeight w:val="274"/>
        </w:trPr>
        <w:tc>
          <w:tcPr>
            <w:tcW w:w="2518" w:type="dxa"/>
            <w:hideMark/>
          </w:tcPr>
          <w:p w:rsidR="004D21DC" w:rsidRPr="00A63FE9" w:rsidRDefault="004D21DC" w:rsidP="004D21DC">
            <w:pPr>
              <w:rPr>
                <w:b/>
                <w:bCs/>
                <w:sz w:val="16"/>
                <w:szCs w:val="16"/>
              </w:rPr>
            </w:pPr>
            <w:r w:rsidRPr="00A63FE9">
              <w:rPr>
                <w:b/>
                <w:bCs/>
                <w:sz w:val="16"/>
                <w:szCs w:val="16"/>
              </w:rPr>
              <w:t xml:space="preserve">European Union Concerted Action on   Risk Assessment in Lyme </w:t>
            </w:r>
            <w:proofErr w:type="spellStart"/>
            <w:r w:rsidRPr="00A63FE9">
              <w:rPr>
                <w:b/>
                <w:bCs/>
                <w:sz w:val="16"/>
                <w:szCs w:val="16"/>
              </w:rPr>
              <w:t>Borreliosis</w:t>
            </w:r>
            <w:proofErr w:type="spellEnd"/>
            <w:r w:rsidRPr="00A63FE9">
              <w:rPr>
                <w:b/>
                <w:bCs/>
                <w:sz w:val="16"/>
                <w:szCs w:val="16"/>
              </w:rPr>
              <w:t xml:space="preserve"> (EUCALB)- </w:t>
            </w:r>
            <w:r w:rsidRPr="004D21DC">
              <w:rPr>
                <w:bCs/>
                <w:sz w:val="16"/>
                <w:szCs w:val="16"/>
              </w:rPr>
              <w:br/>
              <w:t xml:space="preserve">This website was established in 1997; role to make research information available to professionals and students </w:t>
            </w:r>
            <w:proofErr w:type="spellStart"/>
            <w:r w:rsidRPr="004D21DC">
              <w:rPr>
                <w:bCs/>
                <w:sz w:val="16"/>
                <w:szCs w:val="16"/>
              </w:rPr>
              <w:t>etc</w:t>
            </w:r>
            <w:proofErr w:type="spellEnd"/>
            <w:r w:rsidRPr="00A63FE9">
              <w:rPr>
                <w:b/>
                <w:bCs/>
                <w:sz w:val="16"/>
                <w:szCs w:val="16"/>
              </w:rPr>
              <w:t xml:space="preserve"> </w:t>
            </w:r>
            <w:r>
              <w:rPr>
                <w:b/>
                <w:bCs/>
                <w:sz w:val="16"/>
                <w:szCs w:val="16"/>
              </w:rPr>
              <w:t xml:space="preserve"> NO LONGER AVAILABLE</w:t>
            </w:r>
          </w:p>
        </w:tc>
        <w:tc>
          <w:tcPr>
            <w:tcW w:w="2552" w:type="dxa"/>
            <w:hideMark/>
          </w:tcPr>
          <w:p w:rsidR="004D21DC" w:rsidRPr="00A63FE9" w:rsidRDefault="00B3596C" w:rsidP="00B1334F">
            <w:pPr>
              <w:rPr>
                <w:sz w:val="16"/>
                <w:szCs w:val="16"/>
                <w:u w:val="single"/>
              </w:rPr>
            </w:pPr>
            <w:hyperlink r:id="rId22" w:history="1">
              <w:r w:rsidR="004D21DC" w:rsidRPr="00A63FE9">
                <w:rPr>
                  <w:rStyle w:val="Hyperlink"/>
                  <w:sz w:val="16"/>
                  <w:szCs w:val="16"/>
                </w:rPr>
                <w:t>http://www.eucalb.com/</w:t>
              </w:r>
            </w:hyperlink>
          </w:p>
        </w:tc>
        <w:tc>
          <w:tcPr>
            <w:tcW w:w="4677" w:type="dxa"/>
            <w:hideMark/>
          </w:tcPr>
          <w:p w:rsidR="004D21DC" w:rsidRPr="00A63FE9" w:rsidRDefault="004D21DC" w:rsidP="00B1334F">
            <w:pPr>
              <w:rPr>
                <w:sz w:val="16"/>
                <w:szCs w:val="16"/>
              </w:rPr>
            </w:pPr>
            <w:r w:rsidRPr="00A63FE9">
              <w:rPr>
                <w:sz w:val="16"/>
                <w:szCs w:val="16"/>
              </w:rPr>
              <w:t>O’Connell S (</w:t>
            </w:r>
            <w:proofErr w:type="spellStart"/>
            <w:r w:rsidRPr="00A63FE9">
              <w:rPr>
                <w:sz w:val="16"/>
                <w:szCs w:val="16"/>
              </w:rPr>
              <w:t>Eurosurveillance</w:t>
            </w:r>
            <w:proofErr w:type="spellEnd"/>
            <w:r w:rsidRPr="00A63FE9">
              <w:rPr>
                <w:sz w:val="16"/>
                <w:szCs w:val="16"/>
              </w:rPr>
              <w:t xml:space="preserve"> 1996);   </w:t>
            </w:r>
            <w:proofErr w:type="spellStart"/>
            <w:r w:rsidRPr="00A63FE9">
              <w:rPr>
                <w:sz w:val="16"/>
                <w:szCs w:val="16"/>
              </w:rPr>
              <w:t>Stanek</w:t>
            </w:r>
            <w:proofErr w:type="spellEnd"/>
            <w:r w:rsidRPr="00A63FE9">
              <w:rPr>
                <w:sz w:val="16"/>
                <w:szCs w:val="16"/>
              </w:rPr>
              <w:t xml:space="preserve"> G, O’Connell S et al, 1996, European Union Concerted Action on Risk   Assessment in Lyme </w:t>
            </w:r>
            <w:proofErr w:type="spellStart"/>
            <w:r w:rsidRPr="00A63FE9">
              <w:rPr>
                <w:sz w:val="16"/>
                <w:szCs w:val="16"/>
              </w:rPr>
              <w:t>Borreliosis</w:t>
            </w:r>
            <w:proofErr w:type="spellEnd"/>
            <w:r w:rsidRPr="00A63FE9">
              <w:rPr>
                <w:sz w:val="16"/>
                <w:szCs w:val="16"/>
              </w:rPr>
              <w:t xml:space="preserve">: clinical case definitions for Lyme </w:t>
            </w:r>
            <w:proofErr w:type="spellStart"/>
            <w:r w:rsidRPr="00A63FE9">
              <w:rPr>
                <w:sz w:val="16"/>
                <w:szCs w:val="16"/>
              </w:rPr>
              <w:t>Borreliosis</w:t>
            </w:r>
            <w:proofErr w:type="spellEnd"/>
            <w:r w:rsidRPr="00A63FE9">
              <w:rPr>
                <w:sz w:val="16"/>
                <w:szCs w:val="16"/>
              </w:rPr>
              <w:t xml:space="preserve">.   Wiener </w:t>
            </w:r>
            <w:proofErr w:type="spellStart"/>
            <w:r w:rsidRPr="00A63FE9">
              <w:rPr>
                <w:sz w:val="16"/>
                <w:szCs w:val="16"/>
              </w:rPr>
              <w:t>Klinische</w:t>
            </w:r>
            <w:proofErr w:type="spellEnd"/>
            <w:r w:rsidRPr="00A63FE9">
              <w:rPr>
                <w:sz w:val="16"/>
                <w:szCs w:val="16"/>
              </w:rPr>
              <w:t xml:space="preserve"> </w:t>
            </w:r>
            <w:proofErr w:type="spellStart"/>
            <w:r w:rsidRPr="00A63FE9">
              <w:rPr>
                <w:sz w:val="16"/>
                <w:szCs w:val="16"/>
              </w:rPr>
              <w:t>Wochenschrift</w:t>
            </w:r>
            <w:proofErr w:type="spellEnd"/>
            <w:r w:rsidRPr="00A63FE9">
              <w:rPr>
                <w:sz w:val="16"/>
                <w:szCs w:val="16"/>
              </w:rPr>
              <w:t xml:space="preserve"> (Vol. 108, pp. 741-747)</w:t>
            </w:r>
          </w:p>
        </w:tc>
      </w:tr>
      <w:tr w:rsidR="004D21DC" w:rsidRPr="00A63FE9" w:rsidTr="004D21DC">
        <w:trPr>
          <w:trHeight w:val="673"/>
        </w:trPr>
        <w:tc>
          <w:tcPr>
            <w:tcW w:w="2518" w:type="dxa"/>
            <w:hideMark/>
          </w:tcPr>
          <w:p w:rsidR="004D21DC" w:rsidRPr="00A63FE9" w:rsidRDefault="004D21DC" w:rsidP="00B1334F">
            <w:pPr>
              <w:rPr>
                <w:b/>
                <w:bCs/>
                <w:sz w:val="16"/>
                <w:szCs w:val="16"/>
              </w:rPr>
            </w:pPr>
            <w:r w:rsidRPr="00A63FE9">
              <w:rPr>
                <w:b/>
                <w:bCs/>
                <w:sz w:val="16"/>
                <w:szCs w:val="16"/>
              </w:rPr>
              <w:t xml:space="preserve">German </w:t>
            </w:r>
            <w:proofErr w:type="spellStart"/>
            <w:r w:rsidRPr="00A63FE9">
              <w:rPr>
                <w:b/>
                <w:bCs/>
                <w:sz w:val="16"/>
                <w:szCs w:val="16"/>
              </w:rPr>
              <w:t>Borreliosis</w:t>
            </w:r>
            <w:proofErr w:type="spellEnd"/>
            <w:r w:rsidRPr="00A63FE9">
              <w:rPr>
                <w:b/>
                <w:bCs/>
                <w:sz w:val="16"/>
                <w:szCs w:val="16"/>
              </w:rPr>
              <w:t xml:space="preserve"> society</w:t>
            </w:r>
          </w:p>
        </w:tc>
        <w:tc>
          <w:tcPr>
            <w:tcW w:w="2552" w:type="dxa"/>
            <w:hideMark/>
          </w:tcPr>
          <w:p w:rsidR="004D21DC" w:rsidRPr="00A63FE9" w:rsidRDefault="00B3596C" w:rsidP="00B1334F">
            <w:pPr>
              <w:rPr>
                <w:sz w:val="16"/>
                <w:szCs w:val="16"/>
                <w:u w:val="single"/>
              </w:rPr>
            </w:pPr>
            <w:hyperlink r:id="rId23" w:history="1">
              <w:r w:rsidR="004D21DC" w:rsidRPr="00A63FE9">
                <w:rPr>
                  <w:rStyle w:val="Hyperlink"/>
                  <w:sz w:val="16"/>
                  <w:szCs w:val="16"/>
                </w:rPr>
                <w:t>http://www.borreliose-gesellschaft.de/Texte/guidelines.pdf</w:t>
              </w:r>
            </w:hyperlink>
          </w:p>
        </w:tc>
        <w:tc>
          <w:tcPr>
            <w:tcW w:w="4677" w:type="dxa"/>
            <w:hideMark/>
          </w:tcPr>
          <w:p w:rsidR="004D21DC" w:rsidRPr="00A63FE9" w:rsidRDefault="004D21DC" w:rsidP="00B1334F">
            <w:pPr>
              <w:rPr>
                <w:sz w:val="16"/>
                <w:szCs w:val="16"/>
              </w:rPr>
            </w:pPr>
            <w:proofErr w:type="spellStart"/>
            <w:r w:rsidRPr="00A63FE9">
              <w:rPr>
                <w:sz w:val="16"/>
                <w:szCs w:val="16"/>
              </w:rPr>
              <w:t>Borreliose-gesellschaft</w:t>
            </w:r>
            <w:proofErr w:type="spellEnd"/>
            <w:r w:rsidRPr="00A63FE9">
              <w:rPr>
                <w:sz w:val="16"/>
                <w:szCs w:val="16"/>
              </w:rPr>
              <w:t xml:space="preserve">, D. (2008). Diagnosis and Treatment of Lyme </w:t>
            </w:r>
            <w:proofErr w:type="spellStart"/>
            <w:r w:rsidRPr="00A63FE9">
              <w:rPr>
                <w:sz w:val="16"/>
                <w:szCs w:val="16"/>
              </w:rPr>
              <w:t>borreliosis</w:t>
            </w:r>
            <w:proofErr w:type="spellEnd"/>
            <w:r w:rsidRPr="00A63FE9">
              <w:rPr>
                <w:sz w:val="16"/>
                <w:szCs w:val="16"/>
              </w:rPr>
              <w:t xml:space="preserve"> Guidelines, (April).</w:t>
            </w:r>
          </w:p>
        </w:tc>
      </w:tr>
      <w:tr w:rsidR="004D21DC" w:rsidRPr="00A63FE9" w:rsidTr="004D21DC">
        <w:trPr>
          <w:trHeight w:val="288"/>
        </w:trPr>
        <w:tc>
          <w:tcPr>
            <w:tcW w:w="2518" w:type="dxa"/>
            <w:hideMark/>
          </w:tcPr>
          <w:p w:rsidR="004D21DC" w:rsidRPr="00A63FE9" w:rsidRDefault="004D21DC" w:rsidP="00B1334F">
            <w:pPr>
              <w:rPr>
                <w:b/>
                <w:bCs/>
                <w:sz w:val="16"/>
                <w:szCs w:val="16"/>
              </w:rPr>
            </w:pPr>
            <w:r w:rsidRPr="00A63FE9">
              <w:rPr>
                <w:b/>
                <w:bCs/>
                <w:sz w:val="16"/>
                <w:szCs w:val="16"/>
              </w:rPr>
              <w:t>PROFESSIONAL INTEREST GROUPS</w:t>
            </w:r>
          </w:p>
        </w:tc>
        <w:tc>
          <w:tcPr>
            <w:tcW w:w="2552" w:type="dxa"/>
            <w:hideMark/>
          </w:tcPr>
          <w:p w:rsidR="004D21DC" w:rsidRPr="00A63FE9" w:rsidRDefault="004D21DC" w:rsidP="00B1334F">
            <w:pPr>
              <w:rPr>
                <w:sz w:val="16"/>
                <w:szCs w:val="16"/>
                <w:u w:val="single"/>
              </w:rPr>
            </w:pPr>
            <w:r w:rsidRPr="00A63FE9">
              <w:rPr>
                <w:b/>
                <w:bCs/>
                <w:sz w:val="16"/>
                <w:szCs w:val="16"/>
              </w:rPr>
              <w:t> </w:t>
            </w:r>
          </w:p>
        </w:tc>
        <w:tc>
          <w:tcPr>
            <w:tcW w:w="4677" w:type="dxa"/>
            <w:hideMark/>
          </w:tcPr>
          <w:p w:rsidR="004D21DC" w:rsidRPr="00A63FE9" w:rsidRDefault="004D21DC" w:rsidP="00B1334F">
            <w:pPr>
              <w:rPr>
                <w:sz w:val="16"/>
                <w:szCs w:val="16"/>
              </w:rPr>
            </w:pPr>
            <w:r w:rsidRPr="00A63FE9">
              <w:rPr>
                <w:b/>
                <w:bCs/>
                <w:sz w:val="16"/>
                <w:szCs w:val="16"/>
              </w:rPr>
              <w:t> </w:t>
            </w:r>
          </w:p>
        </w:tc>
      </w:tr>
      <w:tr w:rsidR="004D21DC" w:rsidRPr="00A63FE9" w:rsidTr="004D21DC">
        <w:trPr>
          <w:trHeight w:val="612"/>
        </w:trPr>
        <w:tc>
          <w:tcPr>
            <w:tcW w:w="2518" w:type="dxa"/>
            <w:hideMark/>
          </w:tcPr>
          <w:p w:rsidR="004D21DC" w:rsidRPr="00A63FE9" w:rsidRDefault="004D21DC" w:rsidP="00B1334F">
            <w:pPr>
              <w:rPr>
                <w:b/>
                <w:bCs/>
                <w:sz w:val="16"/>
                <w:szCs w:val="16"/>
              </w:rPr>
            </w:pPr>
            <w:r w:rsidRPr="00A63FE9">
              <w:rPr>
                <w:b/>
                <w:bCs/>
                <w:sz w:val="16"/>
                <w:szCs w:val="16"/>
              </w:rPr>
              <w:t>British Infection Society</w:t>
            </w:r>
          </w:p>
        </w:tc>
        <w:tc>
          <w:tcPr>
            <w:tcW w:w="2552" w:type="dxa"/>
            <w:hideMark/>
          </w:tcPr>
          <w:p w:rsidR="004D21DC" w:rsidRPr="00A63FE9" w:rsidRDefault="00B3596C" w:rsidP="00B1334F">
            <w:pPr>
              <w:rPr>
                <w:b/>
                <w:bCs/>
                <w:sz w:val="16"/>
                <w:szCs w:val="16"/>
              </w:rPr>
            </w:pPr>
            <w:hyperlink r:id="rId24" w:history="1">
              <w:r w:rsidR="004D21DC" w:rsidRPr="00A63FE9">
                <w:rPr>
                  <w:rStyle w:val="Hyperlink"/>
                  <w:sz w:val="16"/>
                  <w:szCs w:val="16"/>
                </w:rPr>
                <w:t>http://www.ncbi.nlm.nih.gov/pubmed/21421007</w:t>
              </w:r>
            </w:hyperlink>
          </w:p>
        </w:tc>
        <w:tc>
          <w:tcPr>
            <w:tcW w:w="4677" w:type="dxa"/>
            <w:hideMark/>
          </w:tcPr>
          <w:p w:rsidR="004D21DC" w:rsidRPr="00A63FE9" w:rsidRDefault="004D21DC" w:rsidP="00B1334F">
            <w:pPr>
              <w:rPr>
                <w:b/>
                <w:bCs/>
                <w:sz w:val="16"/>
                <w:szCs w:val="16"/>
              </w:rPr>
            </w:pPr>
            <w:r w:rsidRPr="00A63FE9">
              <w:rPr>
                <w:sz w:val="16"/>
                <w:szCs w:val="16"/>
              </w:rPr>
              <w:t xml:space="preserve">British Infection Association. (2011). The epidemiology, prevention, investigation and treatment of Lyme </w:t>
            </w:r>
            <w:proofErr w:type="spellStart"/>
            <w:r w:rsidRPr="00A63FE9">
              <w:rPr>
                <w:sz w:val="16"/>
                <w:szCs w:val="16"/>
              </w:rPr>
              <w:t>borreliosis</w:t>
            </w:r>
            <w:proofErr w:type="spellEnd"/>
            <w:r w:rsidRPr="00A63FE9">
              <w:rPr>
                <w:sz w:val="16"/>
                <w:szCs w:val="16"/>
              </w:rPr>
              <w:t xml:space="preserve"> in United Kingdom patients: A position statement by the British Infection Association. The Journal of Infection, 62(5), 329–38. doi:10.1016/j.jinf.2011.03.006</w:t>
            </w:r>
          </w:p>
        </w:tc>
      </w:tr>
      <w:tr w:rsidR="004D21DC" w:rsidRPr="00A63FE9" w:rsidTr="004D21DC">
        <w:trPr>
          <w:trHeight w:val="195"/>
        </w:trPr>
        <w:tc>
          <w:tcPr>
            <w:tcW w:w="2518" w:type="dxa"/>
            <w:hideMark/>
          </w:tcPr>
          <w:p w:rsidR="004D21DC" w:rsidRPr="00A63FE9" w:rsidRDefault="004D21DC" w:rsidP="00B1334F">
            <w:pPr>
              <w:rPr>
                <w:b/>
                <w:bCs/>
                <w:sz w:val="16"/>
                <w:szCs w:val="16"/>
              </w:rPr>
            </w:pPr>
            <w:r w:rsidRPr="00A63FE9">
              <w:rPr>
                <w:b/>
                <w:bCs/>
                <w:sz w:val="16"/>
                <w:szCs w:val="16"/>
              </w:rPr>
              <w:t>LABORATORIES</w:t>
            </w:r>
          </w:p>
        </w:tc>
        <w:tc>
          <w:tcPr>
            <w:tcW w:w="2552" w:type="dxa"/>
            <w:hideMark/>
          </w:tcPr>
          <w:p w:rsidR="004D21DC" w:rsidRPr="00A63FE9" w:rsidRDefault="004D21DC" w:rsidP="00B1334F">
            <w:pPr>
              <w:rPr>
                <w:b/>
                <w:bCs/>
                <w:sz w:val="16"/>
                <w:szCs w:val="16"/>
              </w:rPr>
            </w:pPr>
            <w:r w:rsidRPr="00A63FE9">
              <w:rPr>
                <w:sz w:val="16"/>
                <w:szCs w:val="16"/>
              </w:rPr>
              <w:t> </w:t>
            </w:r>
          </w:p>
        </w:tc>
        <w:tc>
          <w:tcPr>
            <w:tcW w:w="4677" w:type="dxa"/>
            <w:hideMark/>
          </w:tcPr>
          <w:p w:rsidR="004D21DC" w:rsidRPr="00A63FE9" w:rsidRDefault="004D21DC" w:rsidP="00B1334F">
            <w:pPr>
              <w:rPr>
                <w:sz w:val="16"/>
                <w:szCs w:val="16"/>
              </w:rPr>
            </w:pPr>
            <w:r w:rsidRPr="00A63FE9">
              <w:rPr>
                <w:sz w:val="16"/>
                <w:szCs w:val="16"/>
              </w:rPr>
              <w:t> </w:t>
            </w:r>
          </w:p>
        </w:tc>
      </w:tr>
      <w:tr w:rsidR="004D21DC" w:rsidRPr="00A63FE9" w:rsidTr="004D21DC">
        <w:trPr>
          <w:trHeight w:val="1132"/>
        </w:trPr>
        <w:tc>
          <w:tcPr>
            <w:tcW w:w="2518" w:type="dxa"/>
            <w:hideMark/>
          </w:tcPr>
          <w:p w:rsidR="004D21DC" w:rsidRPr="00A63FE9" w:rsidRDefault="004D21DC" w:rsidP="005C3A4B">
            <w:pPr>
              <w:rPr>
                <w:b/>
                <w:bCs/>
                <w:sz w:val="16"/>
                <w:szCs w:val="16"/>
              </w:rPr>
            </w:pPr>
            <w:r w:rsidRPr="00A63FE9">
              <w:rPr>
                <w:b/>
                <w:bCs/>
                <w:sz w:val="16"/>
                <w:szCs w:val="16"/>
              </w:rPr>
              <w:t>So</w:t>
            </w:r>
            <w:r w:rsidR="005C3A4B">
              <w:rPr>
                <w:b/>
                <w:bCs/>
                <w:sz w:val="16"/>
                <w:szCs w:val="16"/>
              </w:rPr>
              <w:t>uthampton reference laboratory</w:t>
            </w:r>
          </w:p>
        </w:tc>
        <w:tc>
          <w:tcPr>
            <w:tcW w:w="2552" w:type="dxa"/>
            <w:hideMark/>
          </w:tcPr>
          <w:p w:rsidR="004D21DC" w:rsidRPr="00A63FE9" w:rsidRDefault="004D21DC" w:rsidP="00B1334F">
            <w:pPr>
              <w:rPr>
                <w:sz w:val="16"/>
                <w:szCs w:val="16"/>
                <w:u w:val="single"/>
              </w:rPr>
            </w:pPr>
            <w:r w:rsidRPr="00A63FE9">
              <w:rPr>
                <w:sz w:val="16"/>
                <w:szCs w:val="16"/>
              </w:rPr>
              <w:t>2003 - 2012</w:t>
            </w:r>
          </w:p>
        </w:tc>
        <w:tc>
          <w:tcPr>
            <w:tcW w:w="4677" w:type="dxa"/>
            <w:hideMark/>
          </w:tcPr>
          <w:p w:rsidR="004D21DC" w:rsidRPr="00A63FE9" w:rsidRDefault="004D21DC" w:rsidP="00B1334F">
            <w:pPr>
              <w:rPr>
                <w:sz w:val="16"/>
                <w:szCs w:val="16"/>
              </w:rPr>
            </w:pPr>
            <w:r w:rsidRPr="00A63FE9">
              <w:rPr>
                <w:sz w:val="16"/>
                <w:szCs w:val="16"/>
              </w:rPr>
              <w:t xml:space="preserve">Ms </w:t>
            </w:r>
            <w:proofErr w:type="gramStart"/>
            <w:r w:rsidRPr="00A63FE9">
              <w:rPr>
                <w:sz w:val="16"/>
                <w:szCs w:val="16"/>
              </w:rPr>
              <w:t>O'Connell  (</w:t>
            </w:r>
            <w:proofErr w:type="gramEnd"/>
            <w:r w:rsidRPr="00A63FE9">
              <w:rPr>
                <w:sz w:val="16"/>
                <w:szCs w:val="16"/>
              </w:rPr>
              <w:t xml:space="preserve">lab director) published widely often with IDSA key members or authors. </w:t>
            </w:r>
            <w:proofErr w:type="spellStart"/>
            <w:r w:rsidRPr="00A63FE9">
              <w:rPr>
                <w:sz w:val="16"/>
                <w:szCs w:val="16"/>
              </w:rPr>
              <w:t>eg</w:t>
            </w:r>
            <w:proofErr w:type="spellEnd"/>
            <w:r w:rsidRPr="00A63FE9">
              <w:rPr>
                <w:sz w:val="16"/>
                <w:szCs w:val="16"/>
              </w:rPr>
              <w:t xml:space="preserve"> Poster presentation: ‘</w:t>
            </w:r>
            <w:r w:rsidRPr="00A63FE9">
              <w:rPr>
                <w:i/>
                <w:iCs/>
                <w:sz w:val="16"/>
                <w:szCs w:val="16"/>
              </w:rPr>
              <w:t xml:space="preserve">Recommendations for diagnosis and   treatment of Lyme </w:t>
            </w:r>
            <w:proofErr w:type="spellStart"/>
            <w:r w:rsidRPr="00A63FE9">
              <w:rPr>
                <w:i/>
                <w:iCs/>
                <w:sz w:val="16"/>
                <w:szCs w:val="16"/>
              </w:rPr>
              <w:t>borreliosis</w:t>
            </w:r>
            <w:proofErr w:type="spellEnd"/>
            <w:r w:rsidRPr="00A63FE9">
              <w:rPr>
                <w:i/>
                <w:iCs/>
                <w:sz w:val="16"/>
                <w:szCs w:val="16"/>
              </w:rPr>
              <w:t>: guidelines and consensus papers from   specialist societies and expert group</w:t>
            </w:r>
            <w:r w:rsidR="005C3A4B">
              <w:rPr>
                <w:i/>
                <w:iCs/>
                <w:sz w:val="16"/>
                <w:szCs w:val="16"/>
              </w:rPr>
              <w:t>s in Europe and North America’,</w:t>
            </w:r>
            <w:r w:rsidRPr="00A63FE9">
              <w:rPr>
                <w:sz w:val="16"/>
                <w:szCs w:val="16"/>
              </w:rPr>
              <w:t xml:space="preserve"> unpublished; various publications in peer reviewed journals</w:t>
            </w:r>
          </w:p>
        </w:tc>
      </w:tr>
      <w:tr w:rsidR="004D21DC" w:rsidRPr="00A63FE9" w:rsidTr="004D21DC">
        <w:trPr>
          <w:trHeight w:val="288"/>
        </w:trPr>
        <w:tc>
          <w:tcPr>
            <w:tcW w:w="2518" w:type="dxa"/>
            <w:hideMark/>
          </w:tcPr>
          <w:p w:rsidR="004D21DC" w:rsidRPr="00A63FE9" w:rsidRDefault="004D21DC" w:rsidP="00B1334F">
            <w:pPr>
              <w:rPr>
                <w:b/>
                <w:bCs/>
                <w:sz w:val="16"/>
                <w:szCs w:val="16"/>
              </w:rPr>
            </w:pPr>
            <w:r w:rsidRPr="00A63FE9">
              <w:rPr>
                <w:b/>
                <w:bCs/>
                <w:sz w:val="16"/>
                <w:szCs w:val="16"/>
              </w:rPr>
              <w:t>Rare and Imported Pathogens Laboratory   (RIPL)</w:t>
            </w:r>
          </w:p>
        </w:tc>
        <w:tc>
          <w:tcPr>
            <w:tcW w:w="2552" w:type="dxa"/>
            <w:hideMark/>
          </w:tcPr>
          <w:p w:rsidR="004D21DC" w:rsidRPr="00A63FE9" w:rsidRDefault="004D21DC" w:rsidP="00B1334F">
            <w:pPr>
              <w:rPr>
                <w:sz w:val="16"/>
                <w:szCs w:val="16"/>
              </w:rPr>
            </w:pPr>
            <w:r w:rsidRPr="00A63FE9">
              <w:rPr>
                <w:sz w:val="16"/>
                <w:szCs w:val="16"/>
              </w:rPr>
              <w:t>2012 (1/6/2012)</w:t>
            </w:r>
          </w:p>
        </w:tc>
        <w:tc>
          <w:tcPr>
            <w:tcW w:w="4677" w:type="dxa"/>
            <w:hideMark/>
          </w:tcPr>
          <w:p w:rsidR="004D21DC" w:rsidRPr="00A63FE9" w:rsidRDefault="005C3A4B" w:rsidP="00B1334F">
            <w:pPr>
              <w:rPr>
                <w:sz w:val="16"/>
                <w:szCs w:val="16"/>
              </w:rPr>
            </w:pPr>
            <w:r>
              <w:rPr>
                <w:sz w:val="16"/>
                <w:szCs w:val="16"/>
              </w:rPr>
              <w:t>Guidelines for the laboratory available.</w:t>
            </w:r>
          </w:p>
        </w:tc>
      </w:tr>
      <w:tr w:rsidR="004D21DC" w:rsidRPr="00A63FE9" w:rsidTr="004D21DC">
        <w:trPr>
          <w:trHeight w:val="337"/>
        </w:trPr>
        <w:tc>
          <w:tcPr>
            <w:tcW w:w="2518" w:type="dxa"/>
            <w:hideMark/>
          </w:tcPr>
          <w:p w:rsidR="004D21DC" w:rsidRPr="00A63FE9" w:rsidRDefault="004D21DC" w:rsidP="00B1334F">
            <w:pPr>
              <w:rPr>
                <w:b/>
                <w:bCs/>
                <w:sz w:val="16"/>
                <w:szCs w:val="16"/>
              </w:rPr>
            </w:pPr>
            <w:r w:rsidRPr="00A63FE9">
              <w:rPr>
                <w:b/>
                <w:bCs/>
                <w:sz w:val="16"/>
                <w:szCs w:val="16"/>
              </w:rPr>
              <w:t>CHARITIES</w:t>
            </w:r>
          </w:p>
        </w:tc>
        <w:tc>
          <w:tcPr>
            <w:tcW w:w="2552" w:type="dxa"/>
            <w:hideMark/>
          </w:tcPr>
          <w:p w:rsidR="004D21DC" w:rsidRPr="00A63FE9" w:rsidRDefault="004D21DC" w:rsidP="00B1334F">
            <w:pPr>
              <w:rPr>
                <w:sz w:val="16"/>
                <w:szCs w:val="16"/>
              </w:rPr>
            </w:pPr>
            <w:r w:rsidRPr="00A63FE9">
              <w:rPr>
                <w:b/>
                <w:bCs/>
                <w:sz w:val="16"/>
                <w:szCs w:val="16"/>
              </w:rPr>
              <w:t> </w:t>
            </w:r>
          </w:p>
        </w:tc>
        <w:tc>
          <w:tcPr>
            <w:tcW w:w="4677" w:type="dxa"/>
            <w:hideMark/>
          </w:tcPr>
          <w:p w:rsidR="004D21DC" w:rsidRPr="00A63FE9" w:rsidRDefault="004D21DC" w:rsidP="00B1334F">
            <w:pPr>
              <w:rPr>
                <w:sz w:val="16"/>
                <w:szCs w:val="16"/>
              </w:rPr>
            </w:pPr>
            <w:r w:rsidRPr="00A63FE9">
              <w:rPr>
                <w:b/>
                <w:bCs/>
                <w:sz w:val="16"/>
                <w:szCs w:val="16"/>
              </w:rPr>
              <w:t> </w:t>
            </w:r>
            <w:r w:rsidR="005C3A4B">
              <w:rPr>
                <w:b/>
                <w:bCs/>
                <w:sz w:val="16"/>
                <w:szCs w:val="16"/>
              </w:rPr>
              <w:t xml:space="preserve">Please note this does not include the more recent new groups and charities since 2012 </w:t>
            </w:r>
          </w:p>
        </w:tc>
      </w:tr>
      <w:tr w:rsidR="004D21DC" w:rsidRPr="00A63FE9" w:rsidTr="004D21DC">
        <w:trPr>
          <w:trHeight w:val="692"/>
        </w:trPr>
        <w:tc>
          <w:tcPr>
            <w:tcW w:w="2518" w:type="dxa"/>
            <w:hideMark/>
          </w:tcPr>
          <w:p w:rsidR="004D21DC" w:rsidRPr="00A63FE9" w:rsidRDefault="004D21DC" w:rsidP="005C3A4B">
            <w:pPr>
              <w:rPr>
                <w:b/>
                <w:bCs/>
                <w:sz w:val="16"/>
                <w:szCs w:val="16"/>
              </w:rPr>
            </w:pPr>
            <w:r w:rsidRPr="00A63FE9">
              <w:rPr>
                <w:b/>
                <w:bCs/>
                <w:sz w:val="16"/>
                <w:szCs w:val="16"/>
              </w:rPr>
              <w:t>Lyme Disease Action (UK)-</w:t>
            </w:r>
            <w:r w:rsidRPr="005C3A4B">
              <w:rPr>
                <w:bCs/>
                <w:sz w:val="16"/>
                <w:szCs w:val="16"/>
              </w:rPr>
              <w:t xml:space="preserve"> full list of different guidelines with comments on their website page </w:t>
            </w:r>
          </w:p>
        </w:tc>
        <w:tc>
          <w:tcPr>
            <w:tcW w:w="2552" w:type="dxa"/>
            <w:hideMark/>
          </w:tcPr>
          <w:p w:rsidR="004D21DC" w:rsidRPr="00A63FE9" w:rsidRDefault="00B3596C" w:rsidP="00B1334F">
            <w:pPr>
              <w:rPr>
                <w:sz w:val="16"/>
                <w:szCs w:val="16"/>
              </w:rPr>
            </w:pPr>
            <w:hyperlink r:id="rId25" w:history="1">
              <w:r w:rsidR="004D21DC" w:rsidRPr="00A63FE9">
                <w:rPr>
                  <w:rStyle w:val="Hyperlink"/>
                  <w:sz w:val="16"/>
                  <w:szCs w:val="16"/>
                </w:rPr>
                <w:t>http://www.lymediseaseaction.org.uk/about-lyme/tests/  ; http://www.lymediseaseaction.org.uk/resources/guidelines/</w:t>
              </w:r>
            </w:hyperlink>
          </w:p>
        </w:tc>
        <w:tc>
          <w:tcPr>
            <w:tcW w:w="4677" w:type="dxa"/>
            <w:hideMark/>
          </w:tcPr>
          <w:p w:rsidR="005C3A4B" w:rsidRDefault="004D21DC" w:rsidP="005C3A4B">
            <w:pPr>
              <w:rPr>
                <w:sz w:val="16"/>
                <w:szCs w:val="16"/>
              </w:rPr>
            </w:pPr>
            <w:r w:rsidRPr="00A63FE9">
              <w:rPr>
                <w:sz w:val="16"/>
                <w:szCs w:val="16"/>
              </w:rPr>
              <w:t xml:space="preserve">Lyme Disease Action. (2011). Comment   on the British Infection Association’s Position Statement on Lyme </w:t>
            </w:r>
            <w:proofErr w:type="spellStart"/>
            <w:r w:rsidRPr="00A63FE9">
              <w:rPr>
                <w:sz w:val="16"/>
                <w:szCs w:val="16"/>
              </w:rPr>
              <w:t>borreliosis</w:t>
            </w:r>
            <w:proofErr w:type="spellEnd"/>
            <w:r w:rsidRPr="00A63FE9">
              <w:rPr>
                <w:sz w:val="16"/>
                <w:szCs w:val="16"/>
              </w:rPr>
              <w:t xml:space="preserve">   June 2011. First issued to the BIA 14/ 6/ 2011. Journal of Infection, 5(5). </w:t>
            </w:r>
            <w:r w:rsidR="005C3A4B">
              <w:rPr>
                <w:sz w:val="16"/>
                <w:szCs w:val="16"/>
              </w:rPr>
              <w:t>T</w:t>
            </w:r>
            <w:r w:rsidRPr="00A63FE9">
              <w:rPr>
                <w:sz w:val="16"/>
                <w:szCs w:val="16"/>
              </w:rPr>
              <w:t>here are numerous documents from them including newsletters, statements, articles etc. Recently there have been several papers published by the chair and medical advisor published in professional or academic journals. Video on histori</w:t>
            </w:r>
            <w:r w:rsidR="005C3A4B">
              <w:rPr>
                <w:sz w:val="16"/>
                <w:szCs w:val="16"/>
              </w:rPr>
              <w:t>c</w:t>
            </w:r>
            <w:r w:rsidRPr="00A63FE9">
              <w:rPr>
                <w:sz w:val="16"/>
                <w:szCs w:val="16"/>
              </w:rPr>
              <w:t xml:space="preserve">al perspective </w:t>
            </w:r>
            <w:hyperlink r:id="rId26" w:history="1">
              <w:r w:rsidR="005C3A4B" w:rsidRPr="009054DB">
                <w:rPr>
                  <w:rStyle w:val="Hyperlink"/>
                  <w:sz w:val="16"/>
                  <w:szCs w:val="16"/>
                </w:rPr>
                <w:t>https://www.youtube.com/watch?v=uXyHYQVoa84&amp;feature=youtube</w:t>
              </w:r>
            </w:hyperlink>
          </w:p>
          <w:p w:rsidR="004D21DC" w:rsidRPr="00A63FE9" w:rsidRDefault="004D21DC" w:rsidP="005C3A4B">
            <w:pPr>
              <w:rPr>
                <w:sz w:val="16"/>
                <w:szCs w:val="16"/>
              </w:rPr>
            </w:pPr>
            <w:r w:rsidRPr="00A63FE9">
              <w:rPr>
                <w:sz w:val="16"/>
                <w:szCs w:val="16"/>
              </w:rPr>
              <w:t xml:space="preserve"> - </w:t>
            </w:r>
            <w:proofErr w:type="spellStart"/>
            <w:proofErr w:type="gramStart"/>
            <w:r w:rsidRPr="00A63FE9">
              <w:rPr>
                <w:sz w:val="16"/>
                <w:szCs w:val="16"/>
              </w:rPr>
              <w:t>epetitions</w:t>
            </w:r>
            <w:proofErr w:type="spellEnd"/>
            <w:proofErr w:type="gramEnd"/>
            <w:r w:rsidRPr="00A63FE9">
              <w:rPr>
                <w:sz w:val="16"/>
                <w:szCs w:val="16"/>
              </w:rPr>
              <w:t xml:space="preserve"> were also sent via the HOC system about </w:t>
            </w:r>
            <w:proofErr w:type="spellStart"/>
            <w:r w:rsidRPr="00A63FE9">
              <w:rPr>
                <w:sz w:val="16"/>
                <w:szCs w:val="16"/>
              </w:rPr>
              <w:t>uk</w:t>
            </w:r>
            <w:proofErr w:type="spellEnd"/>
            <w:r w:rsidRPr="00A63FE9">
              <w:rPr>
                <w:sz w:val="16"/>
                <w:szCs w:val="16"/>
              </w:rPr>
              <w:t xml:space="preserve"> guidelines </w:t>
            </w:r>
            <w:proofErr w:type="spellStart"/>
            <w:r w:rsidRPr="00A63FE9">
              <w:rPr>
                <w:sz w:val="16"/>
                <w:szCs w:val="16"/>
              </w:rPr>
              <w:t>etc</w:t>
            </w:r>
            <w:proofErr w:type="spellEnd"/>
            <w:r w:rsidR="005C3A4B">
              <w:rPr>
                <w:sz w:val="16"/>
                <w:szCs w:val="16"/>
              </w:rPr>
              <w:t xml:space="preserve"> but some time ago.</w:t>
            </w:r>
          </w:p>
        </w:tc>
      </w:tr>
      <w:tr w:rsidR="004D21DC" w:rsidRPr="00A63FE9" w:rsidTr="004D21DC">
        <w:trPr>
          <w:trHeight w:val="360"/>
        </w:trPr>
        <w:tc>
          <w:tcPr>
            <w:tcW w:w="2518" w:type="dxa"/>
            <w:hideMark/>
          </w:tcPr>
          <w:p w:rsidR="004D21DC" w:rsidRPr="00A63FE9" w:rsidRDefault="004D21DC" w:rsidP="00B1334F">
            <w:pPr>
              <w:rPr>
                <w:b/>
                <w:bCs/>
                <w:sz w:val="16"/>
                <w:szCs w:val="16"/>
              </w:rPr>
            </w:pPr>
            <w:r w:rsidRPr="00A63FE9">
              <w:rPr>
                <w:b/>
                <w:bCs/>
                <w:sz w:val="16"/>
                <w:szCs w:val="16"/>
              </w:rPr>
              <w:t>James Lind Alliance project</w:t>
            </w:r>
          </w:p>
        </w:tc>
        <w:tc>
          <w:tcPr>
            <w:tcW w:w="2552" w:type="dxa"/>
            <w:hideMark/>
          </w:tcPr>
          <w:p w:rsidR="004D21DC" w:rsidRPr="00A63FE9" w:rsidRDefault="004D21DC" w:rsidP="005C3A4B">
            <w:pPr>
              <w:rPr>
                <w:b/>
                <w:bCs/>
                <w:sz w:val="16"/>
                <w:szCs w:val="16"/>
              </w:rPr>
            </w:pPr>
            <w:r w:rsidRPr="00A63FE9">
              <w:rPr>
                <w:sz w:val="16"/>
                <w:szCs w:val="16"/>
              </w:rPr>
              <w:t xml:space="preserve">2012 </w:t>
            </w:r>
            <w:proofErr w:type="spellStart"/>
            <w:r w:rsidR="005C3A4B">
              <w:rPr>
                <w:sz w:val="16"/>
                <w:szCs w:val="16"/>
              </w:rPr>
              <w:t>approx</w:t>
            </w:r>
            <w:proofErr w:type="spellEnd"/>
            <w:r w:rsidR="005C3A4B">
              <w:rPr>
                <w:sz w:val="16"/>
                <w:szCs w:val="16"/>
              </w:rPr>
              <w:t xml:space="preserve"> </w:t>
            </w:r>
          </w:p>
        </w:tc>
        <w:tc>
          <w:tcPr>
            <w:tcW w:w="4677" w:type="dxa"/>
            <w:hideMark/>
          </w:tcPr>
          <w:p w:rsidR="004D21DC" w:rsidRPr="00A63FE9" w:rsidRDefault="004D21DC" w:rsidP="00B1334F">
            <w:pPr>
              <w:rPr>
                <w:b/>
                <w:bCs/>
                <w:sz w:val="16"/>
                <w:szCs w:val="16"/>
              </w:rPr>
            </w:pPr>
            <w:r w:rsidRPr="00A63FE9">
              <w:rPr>
                <w:sz w:val="16"/>
                <w:szCs w:val="16"/>
              </w:rPr>
              <w:t>Project set up and paid for initially by Lyme   Disease Action, a UK charity.[ii]HPA and DOH, are involved in   examining ‘known uncertainties’ with respect to diagnosis (and treatment) for Lyme disease.  The project outcomes are   expected to include potential funding of research based on a review of   ‘uncertainties’, and a ‘priority setting’ process, that includes clinicians,   patients, and the charity.</w:t>
            </w:r>
          </w:p>
        </w:tc>
      </w:tr>
      <w:tr w:rsidR="004D21DC" w:rsidRPr="00A63FE9" w:rsidTr="005C3A4B">
        <w:trPr>
          <w:trHeight w:val="538"/>
        </w:trPr>
        <w:tc>
          <w:tcPr>
            <w:tcW w:w="2518" w:type="dxa"/>
            <w:hideMark/>
          </w:tcPr>
          <w:p w:rsidR="004D21DC" w:rsidRPr="00A63FE9" w:rsidRDefault="004D21DC" w:rsidP="00B1334F">
            <w:pPr>
              <w:rPr>
                <w:b/>
                <w:bCs/>
                <w:sz w:val="16"/>
                <w:szCs w:val="16"/>
              </w:rPr>
            </w:pPr>
            <w:r w:rsidRPr="00A63FE9">
              <w:rPr>
                <w:b/>
                <w:bCs/>
                <w:sz w:val="16"/>
                <w:szCs w:val="16"/>
              </w:rPr>
              <w:t>BADA -website</w:t>
            </w:r>
          </w:p>
        </w:tc>
        <w:tc>
          <w:tcPr>
            <w:tcW w:w="2552" w:type="dxa"/>
            <w:hideMark/>
          </w:tcPr>
          <w:p w:rsidR="004D21DC" w:rsidRPr="00A63FE9" w:rsidRDefault="00B3596C" w:rsidP="00B1334F">
            <w:pPr>
              <w:rPr>
                <w:sz w:val="16"/>
                <w:szCs w:val="16"/>
              </w:rPr>
            </w:pPr>
            <w:hyperlink r:id="rId27" w:history="1">
              <w:r w:rsidR="004D21DC" w:rsidRPr="00A63FE9">
                <w:rPr>
                  <w:rStyle w:val="Hyperlink"/>
                  <w:sz w:val="16"/>
                  <w:szCs w:val="16"/>
                </w:rPr>
                <w:t>http://www.bada-uk.org/</w:t>
              </w:r>
            </w:hyperlink>
          </w:p>
        </w:tc>
        <w:tc>
          <w:tcPr>
            <w:tcW w:w="4677" w:type="dxa"/>
            <w:hideMark/>
          </w:tcPr>
          <w:p w:rsidR="004D21DC" w:rsidRPr="005C3A4B" w:rsidRDefault="005C3A4B" w:rsidP="005C3A4B">
            <w:pPr>
              <w:rPr>
                <w:sz w:val="16"/>
                <w:szCs w:val="16"/>
              </w:rPr>
            </w:pPr>
            <w:r>
              <w:rPr>
                <w:iCs/>
                <w:sz w:val="16"/>
                <w:szCs w:val="16"/>
              </w:rPr>
              <w:t>‘</w:t>
            </w:r>
            <w:r w:rsidR="004D21DC" w:rsidRPr="005C3A4B">
              <w:rPr>
                <w:iCs/>
                <w:sz w:val="16"/>
                <w:szCs w:val="16"/>
              </w:rPr>
              <w:t>To achieve our aims, we endeavour to widely disseminate evidence-based and up-to-date information</w:t>
            </w:r>
            <w:r>
              <w:rPr>
                <w:iCs/>
                <w:sz w:val="16"/>
                <w:szCs w:val="16"/>
              </w:rPr>
              <w:t>’</w:t>
            </w:r>
            <w:r w:rsidR="004D21DC" w:rsidRPr="005C3A4B">
              <w:rPr>
                <w:iCs/>
                <w:sz w:val="16"/>
                <w:szCs w:val="16"/>
              </w:rPr>
              <w:t xml:space="preserve">. </w:t>
            </w:r>
            <w:r w:rsidRPr="005C3A4B">
              <w:rPr>
                <w:iCs/>
                <w:sz w:val="16"/>
                <w:szCs w:val="16"/>
              </w:rPr>
              <w:t>Now closed down.</w:t>
            </w:r>
          </w:p>
        </w:tc>
      </w:tr>
      <w:tr w:rsidR="004D21DC" w:rsidRPr="00A63FE9" w:rsidTr="004D21DC">
        <w:trPr>
          <w:trHeight w:val="699"/>
        </w:trPr>
        <w:tc>
          <w:tcPr>
            <w:tcW w:w="2518" w:type="dxa"/>
            <w:hideMark/>
          </w:tcPr>
          <w:p w:rsidR="004D21DC" w:rsidRPr="00A63FE9" w:rsidRDefault="004D21DC" w:rsidP="00B3596C">
            <w:pPr>
              <w:rPr>
                <w:b/>
                <w:bCs/>
                <w:sz w:val="16"/>
                <w:szCs w:val="16"/>
              </w:rPr>
            </w:pPr>
            <w:r w:rsidRPr="00A63FE9">
              <w:rPr>
                <w:b/>
                <w:bCs/>
                <w:sz w:val="16"/>
                <w:szCs w:val="16"/>
              </w:rPr>
              <w:t xml:space="preserve">Tick Talk Ireland </w:t>
            </w:r>
            <w:bookmarkStart w:id="0" w:name="_GoBack"/>
            <w:bookmarkEnd w:id="0"/>
          </w:p>
        </w:tc>
        <w:tc>
          <w:tcPr>
            <w:tcW w:w="2552" w:type="dxa"/>
            <w:hideMark/>
          </w:tcPr>
          <w:p w:rsidR="004D21DC" w:rsidRPr="00A63FE9" w:rsidRDefault="00B3596C" w:rsidP="00B1334F">
            <w:pPr>
              <w:rPr>
                <w:sz w:val="16"/>
                <w:szCs w:val="16"/>
              </w:rPr>
            </w:pPr>
            <w:hyperlink r:id="rId28" w:history="1">
              <w:r w:rsidR="004D21DC" w:rsidRPr="00A63FE9">
                <w:rPr>
                  <w:rStyle w:val="Hyperlink"/>
                  <w:sz w:val="16"/>
                  <w:szCs w:val="16"/>
                </w:rPr>
                <w:t>http://www.ticktalkireland.org/</w:t>
              </w:r>
            </w:hyperlink>
          </w:p>
        </w:tc>
        <w:tc>
          <w:tcPr>
            <w:tcW w:w="4677" w:type="dxa"/>
            <w:hideMark/>
          </w:tcPr>
          <w:p w:rsidR="004D21DC" w:rsidRPr="00A63FE9" w:rsidRDefault="005C3A4B" w:rsidP="00B1334F">
            <w:pPr>
              <w:rPr>
                <w:sz w:val="16"/>
                <w:szCs w:val="16"/>
              </w:rPr>
            </w:pPr>
            <w:r>
              <w:rPr>
                <w:sz w:val="16"/>
                <w:szCs w:val="16"/>
              </w:rPr>
              <w:t xml:space="preserve">Very active group based in southern Ireland (Eire) and have held conferences, talks, support group, and various interactions with Irish government health bodies and also other agencies. </w:t>
            </w:r>
          </w:p>
        </w:tc>
      </w:tr>
    </w:tbl>
    <w:p w:rsidR="00DE317B" w:rsidRDefault="00DE317B"/>
    <w:sectPr w:rsidR="00DE3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1CAA3BB-DAC3-478B-8000-568AC67E8C69}"/>
    <w:docVar w:name="dgnword-eventsink" w:val="76680888"/>
  </w:docVars>
  <w:rsids>
    <w:rsidRoot w:val="00DE317B"/>
    <w:rsid w:val="00100380"/>
    <w:rsid w:val="00175529"/>
    <w:rsid w:val="001F32CB"/>
    <w:rsid w:val="0027735A"/>
    <w:rsid w:val="002B6A33"/>
    <w:rsid w:val="0044412F"/>
    <w:rsid w:val="00462585"/>
    <w:rsid w:val="004D21DC"/>
    <w:rsid w:val="00534220"/>
    <w:rsid w:val="00537E29"/>
    <w:rsid w:val="00585A8D"/>
    <w:rsid w:val="005C3A4B"/>
    <w:rsid w:val="006353A5"/>
    <w:rsid w:val="006B1FEB"/>
    <w:rsid w:val="006C4B2B"/>
    <w:rsid w:val="00700E5F"/>
    <w:rsid w:val="00791DFE"/>
    <w:rsid w:val="0088075F"/>
    <w:rsid w:val="009774B8"/>
    <w:rsid w:val="00A63FE9"/>
    <w:rsid w:val="00AA164D"/>
    <w:rsid w:val="00B30845"/>
    <w:rsid w:val="00B3596C"/>
    <w:rsid w:val="00B556A8"/>
    <w:rsid w:val="00B7527B"/>
    <w:rsid w:val="00C575E5"/>
    <w:rsid w:val="00C6231F"/>
    <w:rsid w:val="00D85709"/>
    <w:rsid w:val="00DE317B"/>
    <w:rsid w:val="00DF46BF"/>
    <w:rsid w:val="00EB0665"/>
    <w:rsid w:val="00F97266"/>
    <w:rsid w:val="00FE4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FE9"/>
    <w:rPr>
      <w:color w:val="0000FF"/>
      <w:u w:val="single"/>
    </w:rPr>
  </w:style>
  <w:style w:type="table" w:styleId="TableGrid">
    <w:name w:val="Table Grid"/>
    <w:basedOn w:val="TableNormal"/>
    <w:uiPriority w:val="59"/>
    <w:rsid w:val="00A63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FE9"/>
    <w:rPr>
      <w:color w:val="0000FF"/>
      <w:u w:val="single"/>
    </w:rPr>
  </w:style>
  <w:style w:type="table" w:styleId="TableGrid">
    <w:name w:val="Table Grid"/>
    <w:basedOn w:val="TableNormal"/>
    <w:uiPriority w:val="59"/>
    <w:rsid w:val="00A63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4050">
      <w:bodyDiv w:val="1"/>
      <w:marLeft w:val="0"/>
      <w:marRight w:val="0"/>
      <w:marTop w:val="0"/>
      <w:marBottom w:val="0"/>
      <w:divBdr>
        <w:top w:val="none" w:sz="0" w:space="0" w:color="auto"/>
        <w:left w:val="none" w:sz="0" w:space="0" w:color="auto"/>
        <w:bottom w:val="none" w:sz="0" w:space="0" w:color="auto"/>
        <w:right w:val="none" w:sz="0" w:space="0" w:color="auto"/>
      </w:divBdr>
    </w:div>
    <w:div w:id="16158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rmahealthcare.com/doi/abs/10.1586/14787210.2014.940900" TargetMode="External"/><Relationship Id="rId13" Type="http://schemas.openxmlformats.org/officeDocument/2006/relationships/hyperlink" Target="http://cks.nice.org.uk/lyme-disease" TargetMode="External"/><Relationship Id="rId18" Type="http://schemas.openxmlformats.org/officeDocument/2006/relationships/hyperlink" Target="https://www.gov.uk/government/organisations/public-health-england/about" TargetMode="External"/><Relationship Id="rId26" Type="http://schemas.openxmlformats.org/officeDocument/2006/relationships/hyperlink" Target="https://www.youtube.com/watch?v=uXyHYQVoa84&amp;feature=youtube" TargetMode="External"/><Relationship Id="rId3" Type="http://schemas.openxmlformats.org/officeDocument/2006/relationships/settings" Target="settings.xml"/><Relationship Id="rId21" Type="http://schemas.openxmlformats.org/officeDocument/2006/relationships/hyperlink" Target="http://lymediseaseuk.com/2014/12/30/patient-led-lyme-disease-conference-19th-january-2015/" TargetMode="External"/><Relationship Id="rId7" Type="http://schemas.openxmlformats.org/officeDocument/2006/relationships/hyperlink" Target="https://eppi.ioe.ac.uk/cms/Default.aspx?tabid=3701" TargetMode="External"/><Relationship Id="rId12" Type="http://schemas.openxmlformats.org/officeDocument/2006/relationships/hyperlink" Target="http://www.lymediseaseaction.org.uk/resources/guidelines" TargetMode="External"/><Relationship Id="rId17" Type="http://schemas.openxmlformats.org/officeDocument/2006/relationships/hyperlink" Target="https://www.gov.uk/government/organisations/public-health-england" TargetMode="External"/><Relationship Id="rId25" Type="http://schemas.openxmlformats.org/officeDocument/2006/relationships/hyperlink" Target="http://www.lymediseaseaction.org.uk/about-lyme/tests/" TargetMode="External"/><Relationship Id="rId2" Type="http://schemas.microsoft.com/office/2007/relationships/stylesWithEffects" Target="stylesWithEffects.xml"/><Relationship Id="rId16" Type="http://schemas.openxmlformats.org/officeDocument/2006/relationships/hyperlink" Target="http://webarchive.nationalarchives.gov.uk/20140714084352/http:/www.hpa.org.uk/web/HPAweb&amp;HPAwebStandard/HPAweb_C/1195733835074" TargetMode="External"/><Relationship Id="rId20" Type="http://schemas.openxmlformats.org/officeDocument/2006/relationships/hyperlink" Target="http://www.publications.parliament.uk/pa/ld201516/ldhansrd/text/151022-gc0001.ht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ks.nice.org.uk/lyme-disease" TargetMode="External"/><Relationship Id="rId11" Type="http://schemas.openxmlformats.org/officeDocument/2006/relationships/hyperlink" Target="http://www.ncbi.nlm.nih.gov/pubmed/19930447" TargetMode="External"/><Relationship Id="rId24" Type="http://schemas.openxmlformats.org/officeDocument/2006/relationships/hyperlink" Target="http://www.ncbi.nlm.nih.gov/pubmed/21421007" TargetMode="External"/><Relationship Id="rId5" Type="http://schemas.openxmlformats.org/officeDocument/2006/relationships/hyperlink" Target="https://www.nice.org.uk/guidance/indevelopment/gid-ng10007" TargetMode="External"/><Relationship Id="rId15" Type="http://schemas.openxmlformats.org/officeDocument/2006/relationships/hyperlink" Target="http://www.lymebook.com/australia-dvd-invisibly-ill-bec-mills" TargetMode="External"/><Relationship Id="rId23" Type="http://schemas.openxmlformats.org/officeDocument/2006/relationships/hyperlink" Target="http://www.borreliose-gesellschaft.de/Texte/guidelines.pdf" TargetMode="External"/><Relationship Id="rId28" Type="http://schemas.openxmlformats.org/officeDocument/2006/relationships/hyperlink" Target="http://www.ticktalkireland.org/" TargetMode="External"/><Relationship Id="rId10" Type="http://schemas.openxmlformats.org/officeDocument/2006/relationships/hyperlink" Target="http://cid.oxfordjournals.org/content/51/1/1.full" TargetMode="External"/><Relationship Id="rId19" Type="http://schemas.openxmlformats.org/officeDocument/2006/relationships/hyperlink" Target="https://publichealthmatters.blog.gov.uk/2013/10/15/conference-wrap-up-lyme-disease/" TargetMode="External"/><Relationship Id="rId4" Type="http://schemas.openxmlformats.org/officeDocument/2006/relationships/webSettings" Target="webSettings.xml"/><Relationship Id="rId9" Type="http://schemas.openxmlformats.org/officeDocument/2006/relationships/hyperlink" Target="http://www.idsociety.org/Index.aspx" TargetMode="External"/><Relationship Id="rId14" Type="http://schemas.openxmlformats.org/officeDocument/2006/relationships/hyperlink" Target="https://vimeo.com/95647143" TargetMode="External"/><Relationship Id="rId22" Type="http://schemas.openxmlformats.org/officeDocument/2006/relationships/hyperlink" Target="http://www.eucalb.com/" TargetMode="External"/><Relationship Id="rId27" Type="http://schemas.openxmlformats.org/officeDocument/2006/relationships/hyperlink" Target="http://www.bada-uk.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bloor</dc:creator>
  <cp:lastModifiedBy>kate bloor</cp:lastModifiedBy>
  <cp:revision>32</cp:revision>
  <dcterms:created xsi:type="dcterms:W3CDTF">2018-01-29T16:05:00Z</dcterms:created>
  <dcterms:modified xsi:type="dcterms:W3CDTF">2018-01-31T16:24:00Z</dcterms:modified>
</cp:coreProperties>
</file>